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61A7DF16" w:rsidR="00391487" w:rsidRPr="00391487" w:rsidRDefault="003B6BA7" w:rsidP="00897072">
            <w:pPr>
              <w:spacing w:after="0" w:line="240" w:lineRule="auto"/>
              <w:rPr>
                <w:rFonts w:ascii="Calibri" w:eastAsia="Times New Roman" w:hAnsi="Calibri" w:cs="Calibri"/>
                <w:color w:val="000000"/>
              </w:rPr>
            </w:pPr>
            <w:r>
              <w:rPr>
                <w:rFonts w:ascii="Calibri" w:eastAsia="Times New Roman" w:hAnsi="Calibri" w:cs="Calibri"/>
                <w:color w:val="000000"/>
              </w:rPr>
              <w:t>0007</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42DB9964"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PT Faculty Pool--Physical Education</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1333BDCF"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Dean of Transfer Education/Dean of Workforce Education &amp; Training  </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04EACEE5"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Adjunct Faculty  </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797746C6"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Part-time faculty teach classes in nearly every subject area at the College. Classes taught by PTF occur in every quarter--fall, winter, spring, summer-- and may be offered morning, afternoon, evenings, weekends.</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4CCA3BDA"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$50.74 per contact hour/$698 Lecture</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13677A" w14:textId="01458C2D" w:rsidR="00897072"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Tuition Waiver  </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4D93DA34"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PT Faculty teaching at least 3 credits per term are eligible for a limited tuition waiver benefit.</w:t>
            </w:r>
          </w:p>
          <w:p w14:paraId="3C26D2E9" w14:textId="77777777" w:rsidR="003B6BA7" w:rsidRPr="003B6BA7" w:rsidRDefault="003B6BA7" w:rsidP="003B6BA7">
            <w:pPr>
              <w:spacing w:after="0" w:line="240" w:lineRule="auto"/>
              <w:rPr>
                <w:rFonts w:ascii="Calibri" w:eastAsia="Times New Roman" w:hAnsi="Calibri" w:cs="Calibri"/>
                <w:color w:val="000000"/>
              </w:rPr>
            </w:pPr>
          </w:p>
          <w:p w14:paraId="35B3B3E4" w14:textId="3875FC34" w:rsidR="00391487" w:rsidRPr="00A80973"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PT Faculty earn sick leave.</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15748DF6"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Learning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5A2E8438"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Under general supervision, works collaboratively to provide instruction in PHYSICAL EDUCATION, and related instruction for lower division students. (Classes covered in this category </w:t>
            </w:r>
            <w:r w:rsidRPr="003B6BA7">
              <w:rPr>
                <w:rFonts w:ascii="Calibri" w:eastAsia="Times New Roman" w:hAnsi="Calibri" w:cs="Calibri"/>
                <w:color w:val="000000"/>
              </w:rPr>
              <w:t>are</w:t>
            </w:r>
            <w:r w:rsidRPr="003B6BA7">
              <w:rPr>
                <w:rFonts w:ascii="Calibri" w:eastAsia="Times New Roman" w:hAnsi="Calibri" w:cs="Calibri"/>
                <w:color w:val="000000"/>
              </w:rPr>
              <w:t xml:space="preserve"> YOGA, TENNIS, VOLLEYBALL, </w:t>
            </w:r>
            <w:proofErr w:type="gramStart"/>
            <w:r w:rsidRPr="003B6BA7">
              <w:rPr>
                <w:rFonts w:ascii="Calibri" w:eastAsia="Times New Roman" w:hAnsi="Calibri" w:cs="Calibri"/>
                <w:color w:val="000000"/>
              </w:rPr>
              <w:t>WEIGHT LIFTING</w:t>
            </w:r>
            <w:proofErr w:type="gramEnd"/>
            <w:r w:rsidRPr="003B6BA7">
              <w:rPr>
                <w:rFonts w:ascii="Calibri" w:eastAsia="Times New Roman" w:hAnsi="Calibri" w:cs="Calibri"/>
                <w:color w:val="000000"/>
              </w:rPr>
              <w:t xml:space="preserve"> and related community education courses.)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50D6B3ED"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1. Design and implement instructional activities in PHYSICAL EDUCATION and related instruction in classroom and field settings, using sound instructional delivery techniques and at times which meet the needs of students and supporting agencies (e.g., on-line, day, evening, weekends)</w:t>
            </w:r>
          </w:p>
          <w:p w14:paraId="57C169F5" w14:textId="46DCEDC6"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2. Works with faculty colleagues to develop, implement, </w:t>
            </w:r>
            <w:r w:rsidRPr="003B6BA7">
              <w:rPr>
                <w:rFonts w:ascii="Calibri" w:eastAsia="Times New Roman" w:hAnsi="Calibri" w:cs="Calibri"/>
                <w:color w:val="000000"/>
              </w:rPr>
              <w:t>evaluate,</w:t>
            </w:r>
            <w:r w:rsidRPr="003B6BA7">
              <w:rPr>
                <w:rFonts w:ascii="Calibri" w:eastAsia="Times New Roman" w:hAnsi="Calibri" w:cs="Calibri"/>
                <w:color w:val="000000"/>
              </w:rPr>
              <w:t xml:space="preserve"> and periodically review and revise the organizing framework, learning outcomes, and curriculum of the PHYSICAL EDUCATION subject area.</w:t>
            </w:r>
          </w:p>
          <w:p w14:paraId="320AB432"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3. Evaluate student achievement of identified learning objectives and outcomes, assign grades according to policies</w:t>
            </w:r>
          </w:p>
          <w:p w14:paraId="5FAFB3FC"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4. Provide for student evaluations of teaching and learning effectiveness.</w:t>
            </w:r>
          </w:p>
          <w:p w14:paraId="751EC6C2" w14:textId="7298B1DF" w:rsidR="00391487" w:rsidRPr="0039148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5. Maintains professional competence and job qualifications.  </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064FAF41"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1. Possess a </w:t>
            </w:r>
            <w:proofErr w:type="gramStart"/>
            <w:r w:rsidRPr="003B6BA7">
              <w:rPr>
                <w:rFonts w:ascii="Calibri" w:eastAsia="Times New Roman" w:hAnsi="Calibri" w:cs="Calibri"/>
                <w:color w:val="000000"/>
              </w:rPr>
              <w:t>Master's</w:t>
            </w:r>
            <w:proofErr w:type="gramEnd"/>
            <w:r w:rsidRPr="003B6BA7">
              <w:rPr>
                <w:rFonts w:ascii="Calibri" w:eastAsia="Times New Roman" w:hAnsi="Calibri" w:cs="Calibri"/>
                <w:color w:val="000000"/>
              </w:rPr>
              <w:t xml:space="preserve"> degree in the primary subject area taught</w:t>
            </w:r>
          </w:p>
          <w:p w14:paraId="3A031446"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OR</w:t>
            </w:r>
          </w:p>
          <w:p w14:paraId="232D9C18"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2. Possess a </w:t>
            </w:r>
            <w:proofErr w:type="gramStart"/>
            <w:r w:rsidRPr="003B6BA7">
              <w:rPr>
                <w:rFonts w:ascii="Calibri" w:eastAsia="Times New Roman" w:hAnsi="Calibri" w:cs="Calibri"/>
                <w:color w:val="000000"/>
              </w:rPr>
              <w:t>Master's</w:t>
            </w:r>
            <w:proofErr w:type="gramEnd"/>
            <w:r w:rsidRPr="003B6BA7">
              <w:rPr>
                <w:rFonts w:ascii="Calibri" w:eastAsia="Times New Roman" w:hAnsi="Calibri" w:cs="Calibri"/>
                <w:color w:val="000000"/>
              </w:rPr>
              <w:t xml:space="preserve"> degree in another subject area and 30 graduate quarter credits in the primary subject area taught; OR</w:t>
            </w:r>
          </w:p>
          <w:p w14:paraId="1AF56A98" w14:textId="27CA1651" w:rsidR="00391487" w:rsidRPr="0039148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3. Possess a minimum of 24 graduate quarter credits towards a </w:t>
            </w:r>
            <w:proofErr w:type="gramStart"/>
            <w:r w:rsidRPr="003B6BA7">
              <w:rPr>
                <w:rFonts w:ascii="Calibri" w:eastAsia="Times New Roman" w:hAnsi="Calibri" w:cs="Calibri"/>
                <w:color w:val="000000"/>
              </w:rPr>
              <w:t>Master's</w:t>
            </w:r>
            <w:proofErr w:type="gramEnd"/>
            <w:r w:rsidRPr="003B6BA7">
              <w:rPr>
                <w:rFonts w:ascii="Calibri" w:eastAsia="Times New Roman" w:hAnsi="Calibri" w:cs="Calibri"/>
                <w:color w:val="000000"/>
              </w:rPr>
              <w:t xml:space="preserve"> degree in the primary subject area and demonstrate evidence of progress towards a Master's degree.</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6E21470B"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Knowledge of current issues and trends in the subject area.</w:t>
            </w:r>
          </w:p>
          <w:p w14:paraId="0DAF73E6" w14:textId="77777777" w:rsidR="003B6BA7" w:rsidRPr="003B6BA7" w:rsidRDefault="003B6BA7" w:rsidP="003B6BA7">
            <w:pPr>
              <w:spacing w:after="0" w:line="240" w:lineRule="auto"/>
              <w:rPr>
                <w:rFonts w:ascii="Calibri" w:eastAsia="Times New Roman" w:hAnsi="Calibri" w:cs="Calibri"/>
                <w:color w:val="000000"/>
              </w:rPr>
            </w:pPr>
          </w:p>
          <w:p w14:paraId="1EFDFE9F"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Knowledge of instructional methods appropriate to student achievement of outcomes in the subject area courses.</w:t>
            </w:r>
          </w:p>
          <w:p w14:paraId="111DD8DB" w14:textId="77777777" w:rsidR="003B6BA7" w:rsidRPr="003B6BA7" w:rsidRDefault="003B6BA7" w:rsidP="003B6BA7">
            <w:pPr>
              <w:spacing w:after="0" w:line="240" w:lineRule="auto"/>
              <w:rPr>
                <w:rFonts w:ascii="Calibri" w:eastAsia="Times New Roman" w:hAnsi="Calibri" w:cs="Calibri"/>
                <w:color w:val="000000"/>
              </w:rPr>
            </w:pPr>
          </w:p>
          <w:p w14:paraId="4114FAC9" w14:textId="5B790995"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Interpersonal communication skills to successfully relate to staff, </w:t>
            </w:r>
            <w:r w:rsidRPr="003B6BA7">
              <w:rPr>
                <w:rFonts w:ascii="Calibri" w:eastAsia="Times New Roman" w:hAnsi="Calibri" w:cs="Calibri"/>
                <w:color w:val="000000"/>
              </w:rPr>
              <w:t>students,</w:t>
            </w:r>
            <w:r w:rsidRPr="003B6BA7">
              <w:rPr>
                <w:rFonts w:ascii="Calibri" w:eastAsia="Times New Roman" w:hAnsi="Calibri" w:cs="Calibri"/>
                <w:color w:val="000000"/>
              </w:rPr>
              <w:t xml:space="preserve"> and the public</w:t>
            </w:r>
          </w:p>
          <w:p w14:paraId="5CE5D7D2" w14:textId="77777777" w:rsidR="003B6BA7" w:rsidRPr="003B6BA7" w:rsidRDefault="003B6BA7" w:rsidP="003B6BA7">
            <w:pPr>
              <w:spacing w:after="0" w:line="240" w:lineRule="auto"/>
              <w:rPr>
                <w:rFonts w:ascii="Calibri" w:eastAsia="Times New Roman" w:hAnsi="Calibri" w:cs="Calibri"/>
                <w:color w:val="000000"/>
              </w:rPr>
            </w:pPr>
          </w:p>
          <w:p w14:paraId="78957538"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Excellent oral communication and presentation skills.</w:t>
            </w:r>
          </w:p>
          <w:p w14:paraId="18BECEB2" w14:textId="77777777" w:rsidR="003B6BA7" w:rsidRPr="003B6BA7" w:rsidRDefault="003B6BA7" w:rsidP="003B6BA7">
            <w:pPr>
              <w:spacing w:after="0" w:line="240" w:lineRule="auto"/>
              <w:rPr>
                <w:rFonts w:ascii="Calibri" w:eastAsia="Times New Roman" w:hAnsi="Calibri" w:cs="Calibri"/>
                <w:color w:val="000000"/>
              </w:rPr>
            </w:pPr>
          </w:p>
          <w:p w14:paraId="6B0C4520"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Excellent written communication skills.</w:t>
            </w:r>
          </w:p>
          <w:p w14:paraId="50C4BAE2" w14:textId="77777777" w:rsidR="003B6BA7" w:rsidRPr="003B6BA7" w:rsidRDefault="003B6BA7" w:rsidP="003B6BA7">
            <w:pPr>
              <w:spacing w:after="0" w:line="240" w:lineRule="auto"/>
              <w:rPr>
                <w:rFonts w:ascii="Calibri" w:eastAsia="Times New Roman" w:hAnsi="Calibri" w:cs="Calibri"/>
                <w:color w:val="000000"/>
              </w:rPr>
            </w:pPr>
          </w:p>
          <w:p w14:paraId="26425D6D"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Skill in computer operations including word processing applications.</w:t>
            </w:r>
          </w:p>
          <w:p w14:paraId="5B06D299" w14:textId="77777777" w:rsidR="003B6BA7" w:rsidRPr="003B6BA7" w:rsidRDefault="003B6BA7" w:rsidP="003B6BA7">
            <w:pPr>
              <w:spacing w:after="0" w:line="240" w:lineRule="auto"/>
              <w:rPr>
                <w:rFonts w:ascii="Calibri" w:eastAsia="Times New Roman" w:hAnsi="Calibri" w:cs="Calibri"/>
                <w:color w:val="000000"/>
              </w:rPr>
            </w:pPr>
          </w:p>
          <w:p w14:paraId="2FCA13AC"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Skill in promoting critical thinking in a variety of educational settings.</w:t>
            </w:r>
          </w:p>
          <w:p w14:paraId="76616A06" w14:textId="77777777" w:rsidR="003B6BA7" w:rsidRPr="003B6BA7" w:rsidRDefault="003B6BA7" w:rsidP="003B6BA7">
            <w:pPr>
              <w:spacing w:after="0" w:line="240" w:lineRule="auto"/>
              <w:rPr>
                <w:rFonts w:ascii="Calibri" w:eastAsia="Times New Roman" w:hAnsi="Calibri" w:cs="Calibri"/>
                <w:color w:val="000000"/>
              </w:rPr>
            </w:pPr>
          </w:p>
          <w:p w14:paraId="122D5F65"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Ability to develop valid and reliable student achievement assessments</w:t>
            </w:r>
          </w:p>
          <w:p w14:paraId="71B158DD" w14:textId="77777777" w:rsidR="003B6BA7" w:rsidRPr="003B6BA7" w:rsidRDefault="003B6BA7" w:rsidP="003B6BA7">
            <w:pPr>
              <w:spacing w:after="0" w:line="240" w:lineRule="auto"/>
              <w:rPr>
                <w:rFonts w:ascii="Calibri" w:eastAsia="Times New Roman" w:hAnsi="Calibri" w:cs="Calibri"/>
                <w:color w:val="000000"/>
              </w:rPr>
            </w:pPr>
          </w:p>
          <w:p w14:paraId="3BAB18D0"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Demonstrated experience in team approaches to problem solving</w:t>
            </w:r>
          </w:p>
          <w:p w14:paraId="2DE3A739" w14:textId="77777777" w:rsidR="003B6BA7" w:rsidRPr="003B6BA7" w:rsidRDefault="003B6BA7" w:rsidP="003B6BA7">
            <w:pPr>
              <w:spacing w:after="0" w:line="240" w:lineRule="auto"/>
              <w:rPr>
                <w:rFonts w:ascii="Calibri" w:eastAsia="Times New Roman" w:hAnsi="Calibri" w:cs="Calibri"/>
                <w:color w:val="000000"/>
              </w:rPr>
            </w:pPr>
          </w:p>
          <w:p w14:paraId="11931060"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Ability to manage time, prioritize tasks, and organize work to complete assigned duties</w:t>
            </w:r>
          </w:p>
          <w:p w14:paraId="51E7DE1C" w14:textId="77777777" w:rsidR="003B6BA7" w:rsidRPr="003B6BA7" w:rsidRDefault="003B6BA7" w:rsidP="003B6BA7">
            <w:pPr>
              <w:spacing w:after="0" w:line="240" w:lineRule="auto"/>
              <w:rPr>
                <w:rFonts w:ascii="Calibri" w:eastAsia="Times New Roman" w:hAnsi="Calibri" w:cs="Calibri"/>
                <w:color w:val="000000"/>
              </w:rPr>
            </w:pPr>
          </w:p>
          <w:p w14:paraId="3D2B5D68" w14:textId="4740AA98" w:rsidR="00391487" w:rsidRPr="00A80973"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  </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27D9B180" w14:textId="2197166E" w:rsidR="00391487" w:rsidRPr="00391487" w:rsidRDefault="00391487" w:rsidP="00897072">
            <w:pPr>
              <w:spacing w:after="0" w:line="240" w:lineRule="auto"/>
              <w:rPr>
                <w:rFonts w:ascii="Calibri" w:eastAsia="Times New Roman" w:hAnsi="Calibri" w:cs="Calibri"/>
                <w:color w:val="000000"/>
              </w:rPr>
            </w:pP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7039FC8D"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04-11-2008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2A94E412"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Copies of transcripts are acceptable at the time of application. Successful applicants will be required to provide official transcripts upon initial hire.</w:t>
            </w:r>
          </w:p>
          <w:p w14:paraId="2CFE5032" w14:textId="77777777" w:rsidR="003B6BA7" w:rsidRPr="003B6BA7" w:rsidRDefault="003B6BA7" w:rsidP="003B6BA7">
            <w:pPr>
              <w:spacing w:after="0" w:line="240" w:lineRule="auto"/>
              <w:rPr>
                <w:rFonts w:ascii="Calibri" w:eastAsia="Times New Roman" w:hAnsi="Calibri" w:cs="Calibri"/>
                <w:color w:val="000000"/>
              </w:rPr>
            </w:pPr>
          </w:p>
          <w:p w14:paraId="72915658" w14:textId="335756D8" w:rsidR="00391487" w:rsidRPr="0039148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VETERAN'S PREFERENCE: </w:t>
            </w:r>
            <w:proofErr w:type="gramStart"/>
            <w:r w:rsidRPr="003B6BA7">
              <w:rPr>
                <w:rFonts w:ascii="Calibri" w:eastAsia="Times New Roman" w:hAnsi="Calibri" w:cs="Calibri"/>
                <w:color w:val="000000"/>
              </w:rPr>
              <w:t>In order to</w:t>
            </w:r>
            <w:proofErr w:type="gramEnd"/>
            <w:r w:rsidRPr="003B6BA7">
              <w:rPr>
                <w:rFonts w:ascii="Calibri" w:eastAsia="Times New Roman" w:hAnsi="Calibri" w:cs="Calibri"/>
                <w:color w:val="000000"/>
              </w:rPr>
              <w:t xml:space="preserve"> establish veteran preference, please upload completed Form DD214 (per OAR 839-006-0445 and OAR 839-006-0450(3)) in Other Documents area. If you wish to be considered for Disabled Veteran's Preference, please upload your DD215.  </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48174D33"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Cover Letter</w:t>
            </w:r>
          </w:p>
          <w:p w14:paraId="40F9756B"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Other Document</w:t>
            </w:r>
          </w:p>
          <w:p w14:paraId="5157EA66" w14:textId="3D1A662F" w:rsidR="00391487" w:rsidRPr="0039148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Transcripts 2</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29C7B30A" w14:textId="77777777" w:rsidR="003B6BA7" w:rsidRPr="003B6BA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Resume</w:t>
            </w:r>
          </w:p>
          <w:p w14:paraId="46F9055D" w14:textId="6D2C4353" w:rsidR="00391487" w:rsidRPr="00391487" w:rsidRDefault="003B6BA7" w:rsidP="003B6BA7">
            <w:pPr>
              <w:spacing w:after="0" w:line="240" w:lineRule="auto"/>
              <w:rPr>
                <w:rFonts w:ascii="Calibri" w:eastAsia="Times New Roman" w:hAnsi="Calibri" w:cs="Calibri"/>
                <w:color w:val="000000"/>
              </w:rPr>
            </w:pPr>
            <w:r w:rsidRPr="003B6BA7">
              <w:rPr>
                <w:rFonts w:ascii="Calibri" w:eastAsia="Times New Roman" w:hAnsi="Calibri" w:cs="Calibri"/>
                <w:color w:val="000000"/>
              </w:rPr>
              <w:t xml:space="preserve">Transcripts 1  </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774EF7CF" w:rsidR="00391487" w:rsidRPr="00391487" w:rsidRDefault="003B6BA7" w:rsidP="00897072">
            <w:pPr>
              <w:spacing w:after="0" w:line="240" w:lineRule="auto"/>
              <w:rPr>
                <w:rFonts w:ascii="Calibri" w:eastAsia="Times New Roman" w:hAnsi="Calibri" w:cs="Calibri"/>
                <w:color w:val="000000"/>
              </w:rPr>
            </w:pPr>
            <w:r w:rsidRPr="003B6BA7">
              <w:rPr>
                <w:rFonts w:ascii="Calibri" w:eastAsia="Times New Roman" w:hAnsi="Calibri" w:cs="Calibri"/>
                <w:color w:val="000000"/>
              </w:rPr>
              <w:t>Open Until Filled</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3"/>
  </w:num>
  <w:num w:numId="2" w16cid:durableId="411850286">
    <w:abstractNumId w:val="1"/>
  </w:num>
  <w:num w:numId="3" w16cid:durableId="1056005059">
    <w:abstractNumId w:val="0"/>
  </w:num>
  <w:num w:numId="4" w16cid:durableId="2047365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3B6BA7"/>
    <w:rsid w:val="00897072"/>
    <w:rsid w:val="00981434"/>
    <w:rsid w:val="00A80973"/>
    <w:rsid w:val="00B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2023-01-11T23:38:00Z</dcterms:created>
  <dcterms:modified xsi:type="dcterms:W3CDTF">2023-01-11T23:38:00Z</dcterms:modified>
</cp:coreProperties>
</file>