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9A68" w14:textId="77777777" w:rsidR="0065211D" w:rsidRDefault="003B3BEF" w:rsidP="003B3BEF">
      <w:pPr>
        <w:pStyle w:val="Heading1"/>
        <w:shd w:val="clear" w:color="auto" w:fill="000000" w:themeFill="text1"/>
        <w:rPr>
          <w:color w:val="FFFFFF"/>
        </w:rPr>
      </w:pPr>
      <w:r>
        <w:rPr>
          <w:color w:val="FFFFFF"/>
        </w:rPr>
        <w:t xml:space="preserve"> </w:t>
      </w:r>
      <w:r w:rsidR="00536B39">
        <w:rPr>
          <w:color w:val="FFFFFF"/>
        </w:rPr>
        <w:t>Talent Search</w:t>
      </w:r>
    </w:p>
    <w:p w14:paraId="4D8C5807" w14:textId="77777777" w:rsidR="0065211D" w:rsidRDefault="00B73C31" w:rsidP="003B3BEF">
      <w:pPr>
        <w:pStyle w:val="Heading2"/>
        <w:shd w:val="clear" w:color="auto" w:fill="000000" w:themeFill="text1"/>
        <w:rPr>
          <w:color w:val="FFFFFF"/>
        </w:rPr>
      </w:pPr>
      <w:r>
        <w:rPr>
          <w:color w:val="FFFFFF"/>
        </w:rPr>
        <w:t xml:space="preserve"> </w:t>
      </w:r>
      <w:r w:rsidR="003B3BEF">
        <w:rPr>
          <w:color w:val="FFFFFF"/>
        </w:rPr>
        <w:t xml:space="preserve"> </w:t>
      </w:r>
      <w:r w:rsidR="0065211D">
        <w:rPr>
          <w:color w:val="FFFFFF"/>
        </w:rPr>
        <w:t>Income Eligibility Guidelines</w:t>
      </w:r>
    </w:p>
    <w:p w14:paraId="1C19F2FD" w14:textId="6206E636" w:rsidR="0065211D" w:rsidRDefault="003B3BEF" w:rsidP="003B3BEF">
      <w:pPr>
        <w:pStyle w:val="Heading2"/>
        <w:shd w:val="clear" w:color="auto" w:fill="000000" w:themeFill="text1"/>
        <w:jc w:val="center"/>
        <w:rPr>
          <w:color w:val="FFFFFF"/>
          <w:sz w:val="20"/>
        </w:rPr>
      </w:pPr>
      <w:r>
        <w:rPr>
          <w:color w:val="FFFFFF"/>
          <w:sz w:val="20"/>
        </w:rPr>
        <w:t xml:space="preserve">                                                                                                                          </w:t>
      </w:r>
      <w:r w:rsidR="0065211D">
        <w:rPr>
          <w:color w:val="FFFFFF"/>
          <w:sz w:val="20"/>
        </w:rPr>
        <w:t>Effective</w:t>
      </w:r>
      <w:r w:rsidR="002951B2">
        <w:rPr>
          <w:color w:val="FFFFFF"/>
          <w:sz w:val="20"/>
        </w:rPr>
        <w:t xml:space="preserve"> </w:t>
      </w:r>
      <w:r w:rsidR="002951B2" w:rsidRPr="00BA4EC5">
        <w:rPr>
          <w:b/>
          <w:color w:val="FFFFFF"/>
          <w:sz w:val="20"/>
          <w:u w:val="single"/>
        </w:rPr>
        <w:t>Jan</w:t>
      </w:r>
      <w:r w:rsidR="0065211D" w:rsidRPr="00BA4EC5">
        <w:rPr>
          <w:b/>
          <w:color w:val="FFFFFF"/>
          <w:sz w:val="20"/>
          <w:u w:val="single"/>
        </w:rPr>
        <w:t>uary, 20</w:t>
      </w:r>
      <w:r w:rsidR="002A2C02" w:rsidRPr="00BA4EC5">
        <w:rPr>
          <w:b/>
          <w:color w:val="FFFFFF"/>
          <w:sz w:val="20"/>
          <w:u w:val="single"/>
        </w:rPr>
        <w:t>2</w:t>
      </w:r>
      <w:r w:rsidR="00440707">
        <w:rPr>
          <w:b/>
          <w:color w:val="FFFFFF"/>
          <w:sz w:val="20"/>
          <w:u w:val="single"/>
        </w:rPr>
        <w:t>4</w:t>
      </w:r>
    </w:p>
    <w:p w14:paraId="2A8BA3B6" w14:textId="77777777" w:rsidR="0065211D" w:rsidRDefault="0065211D" w:rsidP="003B3BEF">
      <w:pPr>
        <w:pStyle w:val="BodyText2"/>
        <w:shd w:val="clear" w:color="auto" w:fill="000000" w:themeFill="text1"/>
        <w:tabs>
          <w:tab w:val="clear" w:pos="3420"/>
          <w:tab w:val="left" w:pos="4860"/>
          <w:tab w:val="left" w:pos="5220"/>
        </w:tabs>
        <w:rPr>
          <w:b w:val="0"/>
        </w:rPr>
      </w:pPr>
    </w:p>
    <w:p w14:paraId="4A1441C0" w14:textId="77777777" w:rsidR="002A2C02" w:rsidRDefault="002A2C02">
      <w:pPr>
        <w:pStyle w:val="BodyText2"/>
        <w:tabs>
          <w:tab w:val="clear" w:pos="3420"/>
          <w:tab w:val="left" w:pos="4860"/>
          <w:tab w:val="left" w:pos="5220"/>
        </w:tabs>
        <w:rPr>
          <w:rFonts w:asciiTheme="minorHAnsi" w:hAnsiTheme="minorHAnsi"/>
          <w:b w:val="0"/>
          <w:color w:val="000000"/>
          <w:sz w:val="24"/>
        </w:rPr>
      </w:pPr>
    </w:p>
    <w:p w14:paraId="062B4B47" w14:textId="0F0DB15B" w:rsidR="0065211D" w:rsidRPr="002951B2" w:rsidRDefault="002A2C02">
      <w:pPr>
        <w:pStyle w:val="BodyText2"/>
        <w:tabs>
          <w:tab w:val="clear" w:pos="3420"/>
          <w:tab w:val="left" w:pos="4860"/>
          <w:tab w:val="left" w:pos="5220"/>
        </w:tabs>
        <w:rPr>
          <w:rFonts w:asciiTheme="minorHAnsi" w:hAnsiTheme="minorHAnsi"/>
          <w:b w:val="0"/>
          <w:color w:val="000000"/>
          <w:sz w:val="24"/>
        </w:rPr>
      </w:pPr>
      <w:r>
        <w:rPr>
          <w:rFonts w:asciiTheme="minorHAnsi" w:hAnsiTheme="minorHAnsi"/>
          <w:b w:val="0"/>
          <w:color w:val="000000"/>
          <w:sz w:val="24"/>
        </w:rPr>
        <w:t>For</w:t>
      </w:r>
      <w:r w:rsidRPr="002A2C02">
        <w:rPr>
          <w:rFonts w:asciiTheme="minorHAnsi" w:hAnsiTheme="minorHAnsi"/>
          <w:b w:val="0"/>
          <w:color w:val="000000"/>
          <w:sz w:val="24"/>
        </w:rPr>
        <w:t xml:space="preserve"> the</w:t>
      </w:r>
      <w:r w:rsidRPr="002A2C02">
        <w:rPr>
          <w:rFonts w:asciiTheme="minorHAnsi" w:hAnsiTheme="minorHAnsi"/>
          <w:b w:val="0"/>
          <w:color w:val="000000"/>
          <w:sz w:val="24"/>
          <w:u w:val="single"/>
        </w:rPr>
        <w:t xml:space="preserve"> </w:t>
      </w:r>
      <w:r w:rsidR="00795A16">
        <w:rPr>
          <w:rFonts w:asciiTheme="minorHAnsi" w:hAnsiTheme="minorHAnsi"/>
          <w:b w:val="0"/>
          <w:color w:val="000000"/>
          <w:sz w:val="24"/>
          <w:u w:val="single"/>
        </w:rPr>
        <w:t>202</w:t>
      </w:r>
      <w:r w:rsidR="00440707">
        <w:rPr>
          <w:rFonts w:asciiTheme="minorHAnsi" w:hAnsiTheme="minorHAnsi"/>
          <w:b w:val="0"/>
          <w:color w:val="000000"/>
          <w:sz w:val="24"/>
          <w:u w:val="single"/>
        </w:rPr>
        <w:t>3</w:t>
      </w:r>
      <w:r w:rsidR="00795A16">
        <w:rPr>
          <w:rFonts w:asciiTheme="minorHAnsi" w:hAnsiTheme="minorHAnsi"/>
          <w:b w:val="0"/>
          <w:color w:val="000000"/>
          <w:sz w:val="24"/>
          <w:u w:val="single"/>
        </w:rPr>
        <w:t>-202</w:t>
      </w:r>
      <w:r w:rsidR="00440707">
        <w:rPr>
          <w:rFonts w:asciiTheme="minorHAnsi" w:hAnsiTheme="minorHAnsi"/>
          <w:b w:val="0"/>
          <w:color w:val="000000"/>
          <w:sz w:val="24"/>
          <w:u w:val="single"/>
        </w:rPr>
        <w:t>4</w:t>
      </w:r>
      <w:r w:rsidRPr="002A2C02">
        <w:rPr>
          <w:rFonts w:asciiTheme="minorHAnsi" w:hAnsiTheme="minorHAnsi"/>
          <w:b w:val="0"/>
          <w:color w:val="000000"/>
          <w:sz w:val="24"/>
          <w:u w:val="single"/>
        </w:rPr>
        <w:t xml:space="preserve"> school year</w:t>
      </w:r>
      <w:r>
        <w:rPr>
          <w:rFonts w:asciiTheme="minorHAnsi" w:hAnsiTheme="minorHAnsi"/>
          <w:b w:val="0"/>
          <w:color w:val="000000"/>
          <w:sz w:val="24"/>
        </w:rPr>
        <w:t>, i</w:t>
      </w:r>
      <w:r w:rsidR="0065211D" w:rsidRPr="002951B2">
        <w:rPr>
          <w:rFonts w:asciiTheme="minorHAnsi" w:hAnsiTheme="minorHAnsi"/>
          <w:b w:val="0"/>
          <w:color w:val="000000"/>
          <w:sz w:val="24"/>
        </w:rPr>
        <w:t xml:space="preserve">f your family’s </w:t>
      </w:r>
      <w:r w:rsidR="00F079C4" w:rsidRPr="002A2C02">
        <w:rPr>
          <w:rFonts w:asciiTheme="minorHAnsi" w:hAnsiTheme="minorHAnsi"/>
          <w:b w:val="0"/>
          <w:color w:val="000000"/>
          <w:sz w:val="24"/>
          <w:u w:val="single"/>
        </w:rPr>
        <w:t>20</w:t>
      </w:r>
      <w:r w:rsidR="00795A16">
        <w:rPr>
          <w:rFonts w:asciiTheme="minorHAnsi" w:hAnsiTheme="minorHAnsi"/>
          <w:b w:val="0"/>
          <w:color w:val="000000"/>
          <w:sz w:val="24"/>
          <w:u w:val="single"/>
        </w:rPr>
        <w:t>2</w:t>
      </w:r>
      <w:r w:rsidR="00440707">
        <w:rPr>
          <w:rFonts w:asciiTheme="minorHAnsi" w:hAnsiTheme="minorHAnsi"/>
          <w:b w:val="0"/>
          <w:color w:val="000000"/>
          <w:sz w:val="24"/>
          <w:u w:val="single"/>
        </w:rPr>
        <w:t>2</w:t>
      </w:r>
      <w:r w:rsidR="00097B9A">
        <w:rPr>
          <w:rFonts w:asciiTheme="minorHAnsi" w:hAnsiTheme="minorHAnsi"/>
          <w:b w:val="0"/>
          <w:color w:val="000000"/>
          <w:sz w:val="24"/>
        </w:rPr>
        <w:t xml:space="preserve"> </w:t>
      </w:r>
      <w:r w:rsidR="0065211D" w:rsidRPr="002951B2">
        <w:rPr>
          <w:rFonts w:asciiTheme="minorHAnsi" w:hAnsiTheme="minorHAnsi"/>
          <w:b w:val="0"/>
          <w:color w:val="000000"/>
          <w:sz w:val="24"/>
        </w:rPr>
        <w:t xml:space="preserve">taxable income is below the amount shown in the chart, you meet the income guideline for </w:t>
      </w:r>
      <w:r w:rsidR="00536B39">
        <w:rPr>
          <w:rFonts w:asciiTheme="minorHAnsi" w:hAnsiTheme="minorHAnsi"/>
          <w:b w:val="0"/>
          <w:color w:val="000000"/>
          <w:sz w:val="24"/>
        </w:rPr>
        <w:t>Talent Search</w:t>
      </w:r>
      <w:r w:rsidR="0065211D" w:rsidRPr="002951B2">
        <w:rPr>
          <w:rFonts w:asciiTheme="minorHAnsi" w:hAnsiTheme="minorHAnsi"/>
          <w:b w:val="0"/>
          <w:color w:val="000000"/>
          <w:sz w:val="24"/>
        </w:rPr>
        <w:t>.</w:t>
      </w:r>
    </w:p>
    <w:p w14:paraId="45F3A52E" w14:textId="77777777" w:rsidR="0065211D" w:rsidRPr="002951B2" w:rsidRDefault="0065211D">
      <w:pPr>
        <w:pStyle w:val="BodyText2"/>
        <w:tabs>
          <w:tab w:val="clear" w:pos="3420"/>
          <w:tab w:val="left" w:pos="4860"/>
          <w:tab w:val="left" w:pos="5220"/>
        </w:tabs>
        <w:rPr>
          <w:rFonts w:asciiTheme="minorHAnsi" w:hAnsiTheme="minorHAnsi"/>
          <w:b w:val="0"/>
          <w:color w:val="000000"/>
          <w:sz w:val="24"/>
        </w:rPr>
      </w:pPr>
    </w:p>
    <w:p w14:paraId="2F14AD01" w14:textId="77777777" w:rsidR="0065211D" w:rsidRPr="002951B2" w:rsidRDefault="0065211D">
      <w:pPr>
        <w:pStyle w:val="BodyText2"/>
        <w:tabs>
          <w:tab w:val="clear" w:pos="3420"/>
          <w:tab w:val="left" w:pos="4860"/>
          <w:tab w:val="left" w:pos="5220"/>
        </w:tabs>
        <w:rPr>
          <w:rFonts w:asciiTheme="minorHAnsi" w:hAnsiTheme="minorHAnsi"/>
          <w:b w:val="0"/>
          <w:color w:val="000000"/>
          <w:sz w:val="24"/>
        </w:rPr>
      </w:pPr>
      <w:r w:rsidRPr="002951B2">
        <w:rPr>
          <w:rFonts w:asciiTheme="minorHAnsi" w:hAnsiTheme="minorHAnsi"/>
          <w:color w:val="000000"/>
          <w:sz w:val="24"/>
        </w:rPr>
        <w:t>You may wish to complete the application even if you do not meet the income guideline.</w:t>
      </w:r>
      <w:r w:rsidRPr="002951B2">
        <w:rPr>
          <w:rFonts w:asciiTheme="minorHAnsi" w:hAnsiTheme="minorHAnsi"/>
          <w:b w:val="0"/>
          <w:color w:val="000000"/>
          <w:sz w:val="24"/>
        </w:rPr>
        <w:t xml:space="preserve"> We may enroll over-income students when space is available.</w:t>
      </w:r>
    </w:p>
    <w:p w14:paraId="473DCA4B" w14:textId="77777777" w:rsidR="0065211D" w:rsidRPr="002951B2" w:rsidRDefault="0065211D">
      <w:pPr>
        <w:pStyle w:val="BodyText2"/>
        <w:tabs>
          <w:tab w:val="clear" w:pos="3420"/>
          <w:tab w:val="left" w:pos="4860"/>
          <w:tab w:val="left" w:pos="5220"/>
        </w:tabs>
        <w:rPr>
          <w:rFonts w:asciiTheme="minorHAnsi" w:hAnsiTheme="minorHAnsi"/>
          <w:b w:val="0"/>
          <w:color w:val="000000"/>
          <w:sz w:val="24"/>
        </w:rPr>
      </w:pPr>
    </w:p>
    <w:p w14:paraId="28866B4D" w14:textId="77777777" w:rsidR="0065211D" w:rsidRPr="002951B2" w:rsidRDefault="0065211D">
      <w:pPr>
        <w:pStyle w:val="BodyText2"/>
        <w:tabs>
          <w:tab w:val="clear" w:pos="3420"/>
          <w:tab w:val="left" w:pos="4860"/>
          <w:tab w:val="left" w:pos="5220"/>
        </w:tabs>
        <w:rPr>
          <w:rFonts w:asciiTheme="minorHAnsi" w:hAnsiTheme="minorHAnsi"/>
          <w:b w:val="0"/>
        </w:rPr>
      </w:pPr>
      <w:r w:rsidRPr="002951B2">
        <w:rPr>
          <w:rFonts w:asciiTheme="minorHAnsi" w:hAnsiTheme="minorHAnsi"/>
          <w:b w:val="0"/>
          <w:color w:val="000000"/>
          <w:sz w:val="24"/>
        </w:rPr>
        <w:t xml:space="preserve">The income guideline is only one of several eligibility criteria. Meeting the income guideline does not guarantee enrollment in </w:t>
      </w:r>
      <w:r w:rsidR="00536B39">
        <w:rPr>
          <w:rFonts w:asciiTheme="minorHAnsi" w:hAnsiTheme="minorHAnsi"/>
          <w:b w:val="0"/>
          <w:color w:val="000000"/>
          <w:sz w:val="24"/>
        </w:rPr>
        <w:t>Talent Search</w:t>
      </w:r>
      <w:r w:rsidRPr="002951B2">
        <w:rPr>
          <w:rFonts w:asciiTheme="minorHAnsi" w:hAnsiTheme="minorHAnsi"/>
          <w:b w:val="0"/>
          <w:color w:val="000000"/>
          <w:sz w:val="24"/>
        </w:rPr>
        <w:t>.</w:t>
      </w:r>
    </w:p>
    <w:p w14:paraId="47CF2A76" w14:textId="77777777" w:rsidR="0065211D" w:rsidRPr="002951B2" w:rsidRDefault="0065211D">
      <w:pPr>
        <w:pStyle w:val="BodyText2"/>
        <w:tabs>
          <w:tab w:val="clear" w:pos="3420"/>
          <w:tab w:val="left" w:pos="4860"/>
          <w:tab w:val="left" w:pos="5220"/>
        </w:tabs>
        <w:rPr>
          <w:rFonts w:asciiTheme="minorHAnsi" w:hAnsiTheme="minorHAnsi"/>
          <w:b w:val="0"/>
          <w:sz w:val="24"/>
        </w:rPr>
      </w:pPr>
    </w:p>
    <w:p w14:paraId="719CC143" w14:textId="7FF0E737" w:rsidR="0065211D" w:rsidRPr="002951B2" w:rsidRDefault="00440707">
      <w:pPr>
        <w:pStyle w:val="BodyText2"/>
        <w:tabs>
          <w:tab w:val="clear" w:pos="3420"/>
          <w:tab w:val="left" w:pos="4860"/>
          <w:tab w:val="left" w:pos="5220"/>
        </w:tabs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6E1DB5" wp14:editId="13B0C7E2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5257800" cy="1089660"/>
                <wp:effectExtent l="13335" t="10795" r="5715" b="13970"/>
                <wp:wrapNone/>
                <wp:docPr id="20624578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7C25B" w14:textId="77777777" w:rsidR="0065211D" w:rsidRPr="002951B2" w:rsidRDefault="0065211D">
                            <w:pPr>
                              <w:pStyle w:val="BodyText2"/>
                              <w:tabs>
                                <w:tab w:val="clear" w:pos="3420"/>
                                <w:tab w:val="left" w:pos="4860"/>
                                <w:tab w:val="left" w:pos="5220"/>
                              </w:tabs>
                              <w:ind w:right="60"/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</w:pPr>
                            <w:r w:rsidRPr="002951B2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Compare your family </w:t>
                            </w:r>
                            <w:r w:rsidRPr="002951B2"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>taxable</w:t>
                            </w:r>
                            <w:r w:rsidRPr="002951B2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 income </w:t>
                            </w:r>
                            <w:r w:rsidR="002701ED" w:rsidRPr="002951B2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to the amount shown in the chart for your family size. Use the taxable income amount from your tax form, </w:t>
                            </w:r>
                            <w:r w:rsidRPr="002951B2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after </w:t>
                            </w:r>
                            <w:r w:rsidR="002701ED" w:rsidRPr="002951B2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all </w:t>
                            </w:r>
                            <w:r w:rsidRPr="002951B2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deductions </w:t>
                            </w:r>
                            <w:r w:rsidR="002701ED" w:rsidRPr="002951B2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and exemptions </w:t>
                            </w:r>
                            <w:r w:rsidRPr="002951B2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(NOT gross salary</w:t>
                            </w:r>
                            <w:r w:rsidR="002701ED" w:rsidRPr="002951B2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 xml:space="preserve"> or net take-home pay</w:t>
                            </w:r>
                            <w:r w:rsidRPr="002951B2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)</w:t>
                            </w:r>
                            <w:r w:rsidR="002701ED" w:rsidRPr="002951B2">
                              <w:rPr>
                                <w:rFonts w:asciiTheme="minorHAnsi" w:hAnsiTheme="minorHAnsi"/>
                                <w:b w:val="0"/>
                                <w:sz w:val="24"/>
                              </w:rPr>
                              <w:t>.</w:t>
                            </w:r>
                          </w:p>
                          <w:p w14:paraId="2697E118" w14:textId="77777777" w:rsidR="0065211D" w:rsidRPr="002951B2" w:rsidRDefault="0065211D">
                            <w:pPr>
                              <w:pStyle w:val="BodyText2"/>
                              <w:tabs>
                                <w:tab w:val="clear" w:pos="3420"/>
                                <w:tab w:val="left" w:pos="360"/>
                                <w:tab w:val="left" w:pos="4860"/>
                                <w:tab w:val="left" w:pos="5220"/>
                              </w:tabs>
                              <w:ind w:right="60"/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14:paraId="2BA32CDD" w14:textId="77777777" w:rsidR="002A2C02" w:rsidRPr="002951B2" w:rsidRDefault="0065211D" w:rsidP="002A2C02">
                            <w:pPr>
                              <w:pStyle w:val="BodyText3"/>
                              <w:ind w:right="6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951B2">
                              <w:rPr>
                                <w:rFonts w:asciiTheme="minorHAnsi" w:hAnsiTheme="minorHAnsi"/>
                                <w:b/>
                              </w:rPr>
                              <w:t>Taxabl</w:t>
                            </w:r>
                            <w:r w:rsidR="00F64B93">
                              <w:rPr>
                                <w:rFonts w:asciiTheme="minorHAnsi" w:hAnsiTheme="minorHAnsi"/>
                                <w:b/>
                              </w:rPr>
                              <w:t>e income is on Form 1040, line 15</w:t>
                            </w:r>
                          </w:p>
                          <w:p w14:paraId="2DFCD747" w14:textId="77777777" w:rsidR="0065211D" w:rsidRPr="002951B2" w:rsidRDefault="0065211D">
                            <w:pPr>
                              <w:pStyle w:val="BodyText3"/>
                              <w:ind w:right="6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E1D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05pt;margin-top:4.8pt;width:414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">
                <v:textbox inset=",7.2pt,,7.2pt">
                  <w:txbxContent>
                    <w:p w14:paraId="0B67C25B" w14:textId="77777777" w:rsidR="0065211D" w:rsidRPr="002951B2" w:rsidRDefault="0065211D">
                      <w:pPr>
                        <w:pStyle w:val="BodyText2"/>
                        <w:tabs>
                          <w:tab w:val="clear" w:pos="3420"/>
                          <w:tab w:val="left" w:pos="4860"/>
                          <w:tab w:val="left" w:pos="5220"/>
                        </w:tabs>
                        <w:ind w:right="60"/>
                        <w:jc w:val="center"/>
                        <w:rPr>
                          <w:rFonts w:asciiTheme="minorHAnsi" w:hAnsiTheme="minorHAnsi"/>
                          <w:b w:val="0"/>
                          <w:sz w:val="24"/>
                        </w:rPr>
                      </w:pPr>
                      <w:r w:rsidRPr="002951B2"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Compare your family </w:t>
                      </w:r>
                      <w:r w:rsidRPr="002951B2">
                        <w:rPr>
                          <w:rFonts w:asciiTheme="minorHAnsi" w:hAnsiTheme="minorHAnsi"/>
                          <w:sz w:val="24"/>
                          <w:u w:val="single"/>
                        </w:rPr>
                        <w:t>taxable</w:t>
                      </w:r>
                      <w:r w:rsidRPr="002951B2"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 income </w:t>
                      </w:r>
                      <w:r w:rsidR="002701ED" w:rsidRPr="002951B2"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to the amount shown in the chart for your family size. Use the taxable income amount from your tax form, </w:t>
                      </w:r>
                      <w:r w:rsidRPr="002951B2"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after </w:t>
                      </w:r>
                      <w:r w:rsidR="002701ED" w:rsidRPr="002951B2"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all </w:t>
                      </w:r>
                      <w:r w:rsidRPr="002951B2"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deductions </w:t>
                      </w:r>
                      <w:r w:rsidR="002701ED" w:rsidRPr="002951B2"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and exemptions </w:t>
                      </w:r>
                      <w:r w:rsidRPr="002951B2">
                        <w:rPr>
                          <w:rFonts w:asciiTheme="minorHAnsi" w:hAnsiTheme="minorHAnsi"/>
                          <w:b w:val="0"/>
                          <w:sz w:val="24"/>
                        </w:rPr>
                        <w:t>(NOT gross salary</w:t>
                      </w:r>
                      <w:r w:rsidR="002701ED" w:rsidRPr="002951B2">
                        <w:rPr>
                          <w:rFonts w:asciiTheme="minorHAnsi" w:hAnsiTheme="minorHAnsi"/>
                          <w:b w:val="0"/>
                          <w:sz w:val="24"/>
                        </w:rPr>
                        <w:t xml:space="preserve"> or net take-home pay</w:t>
                      </w:r>
                      <w:r w:rsidRPr="002951B2">
                        <w:rPr>
                          <w:rFonts w:asciiTheme="minorHAnsi" w:hAnsiTheme="minorHAnsi"/>
                          <w:b w:val="0"/>
                          <w:sz w:val="24"/>
                        </w:rPr>
                        <w:t>)</w:t>
                      </w:r>
                      <w:r w:rsidR="002701ED" w:rsidRPr="002951B2">
                        <w:rPr>
                          <w:rFonts w:asciiTheme="minorHAnsi" w:hAnsiTheme="minorHAnsi"/>
                          <w:b w:val="0"/>
                          <w:sz w:val="24"/>
                        </w:rPr>
                        <w:t>.</w:t>
                      </w:r>
                    </w:p>
                    <w:p w14:paraId="2697E118" w14:textId="77777777" w:rsidR="0065211D" w:rsidRPr="002951B2" w:rsidRDefault="0065211D">
                      <w:pPr>
                        <w:pStyle w:val="BodyText2"/>
                        <w:tabs>
                          <w:tab w:val="clear" w:pos="3420"/>
                          <w:tab w:val="left" w:pos="360"/>
                          <w:tab w:val="left" w:pos="4860"/>
                          <w:tab w:val="left" w:pos="5220"/>
                        </w:tabs>
                        <w:ind w:right="60"/>
                        <w:jc w:val="center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</w:p>
                    <w:p w14:paraId="2BA32CDD" w14:textId="77777777" w:rsidR="002A2C02" w:rsidRPr="002951B2" w:rsidRDefault="0065211D" w:rsidP="002A2C02">
                      <w:pPr>
                        <w:pStyle w:val="BodyText3"/>
                        <w:ind w:right="60"/>
                        <w:rPr>
                          <w:rFonts w:asciiTheme="minorHAnsi" w:hAnsiTheme="minorHAnsi"/>
                          <w:b/>
                        </w:rPr>
                      </w:pPr>
                      <w:r w:rsidRPr="002951B2">
                        <w:rPr>
                          <w:rFonts w:asciiTheme="minorHAnsi" w:hAnsiTheme="minorHAnsi"/>
                          <w:b/>
                        </w:rPr>
                        <w:t>Taxabl</w:t>
                      </w:r>
                      <w:r w:rsidR="00F64B93">
                        <w:rPr>
                          <w:rFonts w:asciiTheme="minorHAnsi" w:hAnsiTheme="minorHAnsi"/>
                          <w:b/>
                        </w:rPr>
                        <w:t>e income is on Form 1040, line 15</w:t>
                      </w:r>
                    </w:p>
                    <w:p w14:paraId="2DFCD747" w14:textId="77777777" w:rsidR="0065211D" w:rsidRPr="002951B2" w:rsidRDefault="0065211D">
                      <w:pPr>
                        <w:pStyle w:val="BodyText3"/>
                        <w:ind w:right="60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F23B9" w14:textId="77777777" w:rsidR="0065211D" w:rsidRPr="002951B2" w:rsidRDefault="0065211D">
      <w:pPr>
        <w:pStyle w:val="BodyText2"/>
        <w:tabs>
          <w:tab w:val="clear" w:pos="3420"/>
          <w:tab w:val="left" w:pos="360"/>
          <w:tab w:val="left" w:pos="4860"/>
          <w:tab w:val="left" w:pos="5220"/>
        </w:tabs>
        <w:ind w:left="1440" w:right="1440"/>
        <w:rPr>
          <w:rFonts w:asciiTheme="minorHAnsi" w:hAnsiTheme="minorHAnsi"/>
          <w:sz w:val="24"/>
        </w:rPr>
      </w:pPr>
    </w:p>
    <w:p w14:paraId="4AFA37C3" w14:textId="77777777" w:rsidR="0065211D" w:rsidRPr="002951B2" w:rsidRDefault="0065211D">
      <w:pPr>
        <w:jc w:val="center"/>
        <w:rPr>
          <w:rFonts w:asciiTheme="minorHAnsi" w:hAnsiTheme="minorHAnsi"/>
        </w:rPr>
      </w:pPr>
    </w:p>
    <w:p w14:paraId="7C3A1F95" w14:textId="77777777" w:rsidR="0065211D" w:rsidRPr="002951B2" w:rsidRDefault="0065211D">
      <w:pPr>
        <w:jc w:val="center"/>
        <w:rPr>
          <w:rFonts w:asciiTheme="minorHAnsi" w:hAnsiTheme="minorHAnsi"/>
        </w:rPr>
      </w:pPr>
    </w:p>
    <w:p w14:paraId="5CDA9EF9" w14:textId="77777777" w:rsidR="0065211D" w:rsidRPr="002951B2" w:rsidRDefault="0065211D">
      <w:pPr>
        <w:jc w:val="center"/>
        <w:rPr>
          <w:rFonts w:asciiTheme="minorHAnsi" w:hAnsiTheme="minorHAnsi"/>
        </w:rPr>
      </w:pPr>
    </w:p>
    <w:p w14:paraId="4A119C6F" w14:textId="77777777" w:rsidR="0065211D" w:rsidRPr="002951B2" w:rsidRDefault="0065211D">
      <w:pPr>
        <w:jc w:val="center"/>
        <w:rPr>
          <w:rFonts w:asciiTheme="minorHAnsi" w:hAnsiTheme="minorHAnsi"/>
        </w:rPr>
      </w:pPr>
    </w:p>
    <w:p w14:paraId="20AB3055" w14:textId="77777777" w:rsidR="0065211D" w:rsidRPr="002951B2" w:rsidRDefault="0065211D">
      <w:pPr>
        <w:jc w:val="center"/>
        <w:rPr>
          <w:rFonts w:asciiTheme="minorHAnsi" w:hAnsiTheme="minorHAnsi"/>
        </w:rPr>
      </w:pPr>
    </w:p>
    <w:p w14:paraId="6269F6D5" w14:textId="77777777" w:rsidR="0065211D" w:rsidRPr="002951B2" w:rsidRDefault="0065211D" w:rsidP="002951B2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7"/>
        <w:gridCol w:w="2904"/>
      </w:tblGrid>
      <w:tr w:rsidR="0065211D" w:rsidRPr="002951B2" w14:paraId="05F4B236" w14:textId="77777777" w:rsidTr="004C0193">
        <w:trPr>
          <w:trHeight w:hRule="exact" w:val="432"/>
          <w:jc w:val="center"/>
        </w:trPr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2F2DF0" w14:textId="77777777" w:rsidR="0065211D" w:rsidRPr="004C0193" w:rsidRDefault="0065211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0193">
              <w:rPr>
                <w:rFonts w:asciiTheme="minorHAnsi" w:hAnsiTheme="minorHAnsi"/>
                <w:b/>
                <w:sz w:val="22"/>
                <w:szCs w:val="22"/>
              </w:rPr>
              <w:t>Family Size</w:t>
            </w:r>
          </w:p>
        </w:tc>
        <w:tc>
          <w:tcPr>
            <w:tcW w:w="290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01FA86" w14:textId="77777777" w:rsidR="0065211D" w:rsidRPr="004C0193" w:rsidRDefault="0065211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0193">
              <w:rPr>
                <w:rFonts w:asciiTheme="minorHAnsi" w:hAnsiTheme="minorHAnsi"/>
                <w:b/>
                <w:sz w:val="22"/>
                <w:szCs w:val="22"/>
              </w:rPr>
              <w:t>Taxable Income</w:t>
            </w:r>
          </w:p>
        </w:tc>
      </w:tr>
      <w:tr w:rsidR="007060F9" w14:paraId="1E0C0F79" w14:textId="77777777" w:rsidTr="00441CA1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6578B1" w14:textId="77777777" w:rsidR="007060F9" w:rsidRPr="00795A16" w:rsidRDefault="007060F9" w:rsidP="007060F9">
            <w:pPr>
              <w:jc w:val="center"/>
              <w:rPr>
                <w:rFonts w:asciiTheme="minorHAnsi" w:hAnsiTheme="minorHAnsi" w:cstheme="minorHAnsi"/>
              </w:rPr>
            </w:pPr>
            <w:r w:rsidRPr="00795A1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AD3E52F" w14:textId="325D523A" w:rsidR="007060F9" w:rsidRPr="00795A16" w:rsidRDefault="00440707" w:rsidP="007060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0-$22,590</w:t>
            </w:r>
          </w:p>
        </w:tc>
      </w:tr>
      <w:tr w:rsidR="007060F9" w14:paraId="49C387BB" w14:textId="77777777" w:rsidTr="00441CA1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BA4ECD" w14:textId="77777777" w:rsidR="007060F9" w:rsidRPr="00795A16" w:rsidRDefault="007060F9" w:rsidP="007060F9">
            <w:pPr>
              <w:jc w:val="center"/>
              <w:rPr>
                <w:rFonts w:asciiTheme="minorHAnsi" w:hAnsiTheme="minorHAnsi" w:cstheme="minorHAnsi"/>
              </w:rPr>
            </w:pPr>
            <w:r w:rsidRPr="00795A1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96DF101" w14:textId="1EB53ADD" w:rsidR="007060F9" w:rsidRPr="00795A16" w:rsidRDefault="00440707" w:rsidP="007060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$22,591-$30,660</w:t>
            </w:r>
          </w:p>
        </w:tc>
      </w:tr>
      <w:tr w:rsidR="007060F9" w14:paraId="6E68BED0" w14:textId="77777777" w:rsidTr="00441CA1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D3AFF00" w14:textId="77777777" w:rsidR="007060F9" w:rsidRPr="00795A16" w:rsidRDefault="007060F9" w:rsidP="007060F9">
            <w:pPr>
              <w:jc w:val="center"/>
              <w:rPr>
                <w:rFonts w:asciiTheme="minorHAnsi" w:hAnsiTheme="minorHAnsi" w:cstheme="minorHAnsi"/>
              </w:rPr>
            </w:pPr>
            <w:r w:rsidRPr="00795A1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B559CB0" w14:textId="0BAC2114" w:rsidR="007060F9" w:rsidRPr="00795A16" w:rsidRDefault="007060F9" w:rsidP="007060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$3</w:t>
            </w:r>
            <w:r w:rsidR="00440707">
              <w:rPr>
                <w:rFonts w:ascii="Calibri" w:hAnsi="Calibri" w:cs="Calibri"/>
                <w:color w:val="000000"/>
              </w:rPr>
              <w:t>0,661-$38,730</w:t>
            </w:r>
          </w:p>
        </w:tc>
      </w:tr>
      <w:tr w:rsidR="007060F9" w14:paraId="75C506C9" w14:textId="77777777" w:rsidTr="00441CA1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6D1837" w14:textId="77777777" w:rsidR="007060F9" w:rsidRPr="00795A16" w:rsidRDefault="007060F9" w:rsidP="007060F9">
            <w:pPr>
              <w:jc w:val="center"/>
              <w:rPr>
                <w:rFonts w:asciiTheme="minorHAnsi" w:hAnsiTheme="minorHAnsi" w:cstheme="minorHAnsi"/>
              </w:rPr>
            </w:pPr>
            <w:r w:rsidRPr="00795A1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B46CA20" w14:textId="5E799344" w:rsidR="007060F9" w:rsidRPr="00795A16" w:rsidRDefault="00440707" w:rsidP="007060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$38,731-$46,800</w:t>
            </w:r>
          </w:p>
        </w:tc>
      </w:tr>
      <w:tr w:rsidR="007060F9" w14:paraId="2E4466F9" w14:textId="77777777" w:rsidTr="00441CA1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A25312" w14:textId="77777777" w:rsidR="007060F9" w:rsidRPr="00795A16" w:rsidRDefault="007060F9" w:rsidP="007060F9">
            <w:pPr>
              <w:jc w:val="center"/>
              <w:rPr>
                <w:rFonts w:asciiTheme="minorHAnsi" w:hAnsiTheme="minorHAnsi" w:cstheme="minorHAnsi"/>
              </w:rPr>
            </w:pPr>
            <w:r w:rsidRPr="00795A1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8598B5E" w14:textId="364F3EEE" w:rsidR="007060F9" w:rsidRPr="00795A16" w:rsidRDefault="00440707" w:rsidP="007060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$46,801-$54,870</w:t>
            </w:r>
          </w:p>
        </w:tc>
      </w:tr>
      <w:tr w:rsidR="007060F9" w14:paraId="29DA88D9" w14:textId="77777777" w:rsidTr="00441CA1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12F1F6C" w14:textId="77777777" w:rsidR="007060F9" w:rsidRPr="00795A16" w:rsidRDefault="007060F9" w:rsidP="007060F9">
            <w:pPr>
              <w:jc w:val="center"/>
              <w:rPr>
                <w:rFonts w:asciiTheme="minorHAnsi" w:hAnsiTheme="minorHAnsi" w:cstheme="minorHAnsi"/>
              </w:rPr>
            </w:pPr>
            <w:r w:rsidRPr="00795A1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7D53837" w14:textId="0FB91958" w:rsidR="007060F9" w:rsidRPr="00795A16" w:rsidRDefault="00440707" w:rsidP="007060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$54,871-$62,940</w:t>
            </w:r>
          </w:p>
        </w:tc>
      </w:tr>
      <w:tr w:rsidR="007060F9" w14:paraId="1E741E6E" w14:textId="77777777" w:rsidTr="00441CA1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C0B1C4" w14:textId="77777777" w:rsidR="007060F9" w:rsidRPr="00795A16" w:rsidRDefault="007060F9" w:rsidP="007060F9">
            <w:pPr>
              <w:jc w:val="center"/>
              <w:rPr>
                <w:rFonts w:asciiTheme="minorHAnsi" w:hAnsiTheme="minorHAnsi" w:cstheme="minorHAnsi"/>
              </w:rPr>
            </w:pPr>
            <w:r w:rsidRPr="00795A1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E708A3D" w14:textId="012506FE" w:rsidR="007060F9" w:rsidRPr="00795A16" w:rsidRDefault="007060F9" w:rsidP="007060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$62,</w:t>
            </w:r>
            <w:r w:rsidR="00440707">
              <w:rPr>
                <w:rFonts w:ascii="Calibri" w:hAnsi="Calibri" w:cs="Calibri"/>
                <w:color w:val="000000"/>
              </w:rPr>
              <w:t>941-$71,010</w:t>
            </w:r>
          </w:p>
        </w:tc>
      </w:tr>
      <w:tr w:rsidR="007060F9" w14:paraId="422F4758" w14:textId="77777777" w:rsidTr="00441CA1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7C01463" w14:textId="77777777" w:rsidR="007060F9" w:rsidRPr="00795A16" w:rsidRDefault="007060F9" w:rsidP="007060F9">
            <w:pPr>
              <w:jc w:val="center"/>
              <w:rPr>
                <w:rFonts w:asciiTheme="minorHAnsi" w:hAnsiTheme="minorHAnsi" w:cstheme="minorHAnsi"/>
              </w:rPr>
            </w:pPr>
            <w:r w:rsidRPr="00795A1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EDAFD2B" w14:textId="70BAAD02" w:rsidR="007060F9" w:rsidRPr="00795A16" w:rsidRDefault="00440707" w:rsidP="007060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$71,011-$79,080</w:t>
            </w:r>
          </w:p>
        </w:tc>
      </w:tr>
      <w:tr w:rsidR="007060F9" w14:paraId="06766501" w14:textId="77777777" w:rsidTr="00441CA1">
        <w:trPr>
          <w:trHeight w:hRule="exact"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AD0C3F3" w14:textId="77777777" w:rsidR="007060F9" w:rsidRPr="004C0193" w:rsidRDefault="007060F9" w:rsidP="007060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193">
              <w:rPr>
                <w:rFonts w:asciiTheme="minorHAnsi" w:hAnsiTheme="minorHAnsi"/>
                <w:sz w:val="22"/>
                <w:szCs w:val="22"/>
              </w:rPr>
              <w:t>Additional persons over 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5FA17F9" w14:textId="08BA5E2A" w:rsidR="007060F9" w:rsidRPr="009F0170" w:rsidRDefault="007060F9" w:rsidP="007060F9">
            <w:pPr>
              <w:spacing w:after="150"/>
              <w:jc w:val="center"/>
              <w:rPr>
                <w:rFonts w:asciiTheme="minorHAnsi" w:eastAsia="Times New Roman" w:hAnsiTheme="minorHAnsi" w:cs="Helvetica"/>
                <w:color w:val="030A13"/>
                <w:szCs w:val="21"/>
              </w:rPr>
            </w:pPr>
            <w:r w:rsidRPr="00061FB1">
              <w:rPr>
                <w:rFonts w:asciiTheme="minorHAnsi" w:hAnsiTheme="minorHAnsi" w:cstheme="minorHAnsi"/>
                <w:color w:val="030A13"/>
              </w:rPr>
              <w:t>$</w:t>
            </w:r>
            <w:r w:rsidR="00440707">
              <w:rPr>
                <w:rFonts w:asciiTheme="minorHAnsi" w:hAnsiTheme="minorHAnsi" w:cstheme="minorHAnsi"/>
                <w:color w:val="030A13"/>
              </w:rPr>
              <w:t>8,140</w:t>
            </w:r>
            <w:r w:rsidRPr="00061FB1">
              <w:rPr>
                <w:rFonts w:asciiTheme="minorHAnsi" w:hAnsiTheme="minorHAnsi" w:cstheme="minorHAnsi"/>
                <w:color w:val="030A13"/>
              </w:rPr>
              <w:t xml:space="preserve"> each</w:t>
            </w:r>
          </w:p>
        </w:tc>
      </w:tr>
    </w:tbl>
    <w:p w14:paraId="070D9E06" w14:textId="77777777" w:rsidR="0065211D" w:rsidRPr="002951B2" w:rsidRDefault="0065211D">
      <w:pPr>
        <w:rPr>
          <w:rFonts w:asciiTheme="minorHAnsi" w:hAnsiTheme="minorHAnsi"/>
        </w:rPr>
      </w:pPr>
    </w:p>
    <w:p w14:paraId="30740AAC" w14:textId="77777777" w:rsidR="0065211D" w:rsidRPr="002951B2" w:rsidRDefault="0065211D">
      <w:pPr>
        <w:rPr>
          <w:rFonts w:asciiTheme="minorHAnsi" w:hAnsiTheme="minorHAnsi"/>
        </w:rPr>
      </w:pPr>
    </w:p>
    <w:p w14:paraId="6ECA2EB1" w14:textId="77777777" w:rsidR="0065211D" w:rsidRPr="002951B2" w:rsidRDefault="0065211D" w:rsidP="004C0193">
      <w:pPr>
        <w:jc w:val="center"/>
        <w:rPr>
          <w:rFonts w:asciiTheme="minorHAnsi" w:hAnsiTheme="minorHAnsi"/>
        </w:rPr>
      </w:pPr>
      <w:r w:rsidRPr="002951B2">
        <w:rPr>
          <w:rFonts w:asciiTheme="minorHAnsi" w:hAnsiTheme="minorHAnsi"/>
        </w:rPr>
        <w:t xml:space="preserve">If you have questions, please call the </w:t>
      </w:r>
      <w:r w:rsidR="00536B39">
        <w:rPr>
          <w:rFonts w:asciiTheme="minorHAnsi" w:hAnsiTheme="minorHAnsi"/>
        </w:rPr>
        <w:t>Talent Search</w:t>
      </w:r>
      <w:r w:rsidRPr="002951B2">
        <w:rPr>
          <w:rFonts w:asciiTheme="minorHAnsi" w:hAnsiTheme="minorHAnsi"/>
        </w:rPr>
        <w:t xml:space="preserve"> office at </w:t>
      </w:r>
      <w:r w:rsidR="002951B2">
        <w:rPr>
          <w:rFonts w:asciiTheme="minorHAnsi" w:hAnsiTheme="minorHAnsi"/>
        </w:rPr>
        <w:t xml:space="preserve">(503) </w:t>
      </w:r>
      <w:r w:rsidR="008223D6">
        <w:rPr>
          <w:rFonts w:asciiTheme="minorHAnsi" w:hAnsiTheme="minorHAnsi"/>
        </w:rPr>
        <w:t>325-2747</w:t>
      </w:r>
      <w:r w:rsidRPr="002951B2">
        <w:rPr>
          <w:rFonts w:asciiTheme="minorHAnsi" w:hAnsiTheme="minorHAnsi"/>
        </w:rPr>
        <w:t>.</w:t>
      </w:r>
    </w:p>
    <w:sectPr w:rsidR="0065211D" w:rsidRPr="002951B2" w:rsidSect="004C0193">
      <w:footerReference w:type="default" r:id="rId6"/>
      <w:pgSz w:w="12240" w:h="15840"/>
      <w:pgMar w:top="900" w:right="1440" w:bottom="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49E1" w14:textId="77777777" w:rsidR="00FC07C1" w:rsidRDefault="00FC07C1" w:rsidP="00CA430A">
      <w:r>
        <w:separator/>
      </w:r>
    </w:p>
  </w:endnote>
  <w:endnote w:type="continuationSeparator" w:id="0">
    <w:p w14:paraId="6FFC53BD" w14:textId="77777777" w:rsidR="00FC07C1" w:rsidRDefault="00FC07C1" w:rsidP="00CA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get">
    <w:altName w:val="DokChampa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E3FF" w14:textId="77777777" w:rsidR="00CA430A" w:rsidRPr="00CA430A" w:rsidRDefault="00CA430A" w:rsidP="00CA430A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87B0" w14:textId="77777777" w:rsidR="00FC07C1" w:rsidRDefault="00FC07C1" w:rsidP="00CA430A">
      <w:r>
        <w:separator/>
      </w:r>
    </w:p>
  </w:footnote>
  <w:footnote w:type="continuationSeparator" w:id="0">
    <w:p w14:paraId="67676EC8" w14:textId="77777777" w:rsidR="00FC07C1" w:rsidRDefault="00FC07C1" w:rsidP="00CA4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EA"/>
    <w:rsid w:val="00097B9A"/>
    <w:rsid w:val="002701ED"/>
    <w:rsid w:val="002951B2"/>
    <w:rsid w:val="002A2C02"/>
    <w:rsid w:val="002D7BDF"/>
    <w:rsid w:val="003B3BEF"/>
    <w:rsid w:val="00440707"/>
    <w:rsid w:val="004C0193"/>
    <w:rsid w:val="004C731A"/>
    <w:rsid w:val="00536B39"/>
    <w:rsid w:val="005A6886"/>
    <w:rsid w:val="00606F71"/>
    <w:rsid w:val="0065211D"/>
    <w:rsid w:val="006A64FC"/>
    <w:rsid w:val="00706012"/>
    <w:rsid w:val="007060F9"/>
    <w:rsid w:val="00734E66"/>
    <w:rsid w:val="00755091"/>
    <w:rsid w:val="00795A16"/>
    <w:rsid w:val="008223D6"/>
    <w:rsid w:val="00A966BA"/>
    <w:rsid w:val="00B73C31"/>
    <w:rsid w:val="00BA47B5"/>
    <w:rsid w:val="00BA4EC5"/>
    <w:rsid w:val="00BA520B"/>
    <w:rsid w:val="00CA430A"/>
    <w:rsid w:val="00DD3700"/>
    <w:rsid w:val="00E140B0"/>
    <w:rsid w:val="00EA60EA"/>
    <w:rsid w:val="00F079C4"/>
    <w:rsid w:val="00F362CF"/>
    <w:rsid w:val="00F64B93"/>
    <w:rsid w:val="00F72EC0"/>
    <w:rsid w:val="00FC07C1"/>
    <w:rsid w:val="00FD0C19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E2C97C3"/>
  <w15:docId w15:val="{40DD5D8A-3D11-421D-A59D-88F7C7BE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dget" w:hAnsi="Gadget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dget" w:hAnsi="Gadge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tabs>
        <w:tab w:val="left" w:pos="3420"/>
        <w:tab w:val="left" w:pos="9270"/>
      </w:tabs>
    </w:pPr>
    <w:rPr>
      <w:b/>
      <w:sz w:val="20"/>
    </w:rPr>
  </w:style>
  <w:style w:type="paragraph" w:styleId="BodyText3">
    <w:name w:val="Body Text 3"/>
    <w:basedOn w:val="Normal"/>
    <w:pPr>
      <w:jc w:val="center"/>
    </w:pPr>
    <w:rPr>
      <w:i/>
    </w:rPr>
  </w:style>
  <w:style w:type="paragraph" w:styleId="Header">
    <w:name w:val="header"/>
    <w:basedOn w:val="Normal"/>
    <w:link w:val="HeaderChar"/>
    <w:rsid w:val="00CA4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430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A4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430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BA4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Talent Search</vt:lpstr>
    </vt:vector>
  </TitlesOfParts>
  <Company>Clatsop Community College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Talent Search</dc:title>
  <dc:creator>Janet Miltenberger</dc:creator>
  <cp:lastModifiedBy>Katherine Johnson</cp:lastModifiedBy>
  <cp:revision>2</cp:revision>
  <cp:lastPrinted>2020-08-31T23:48:00Z</cp:lastPrinted>
  <dcterms:created xsi:type="dcterms:W3CDTF">2024-01-30T22:46:00Z</dcterms:created>
  <dcterms:modified xsi:type="dcterms:W3CDTF">2024-01-30T22:46:00Z</dcterms:modified>
</cp:coreProperties>
</file>