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DA6" w:rsidRPr="00A21D5D" w:rsidRDefault="00790DA6" w:rsidP="00790DA6">
      <w:pPr>
        <w:pStyle w:val="CM59"/>
        <w:spacing w:after="400" w:line="553" w:lineRule="atLeast"/>
        <w:jc w:val="center"/>
        <w:rPr>
          <w:rFonts w:asciiTheme="minorHAnsi" w:hAnsiTheme="minorHAnsi" w:cstheme="minorHAnsi"/>
          <w:b/>
          <w:bCs/>
          <w:color w:val="000000"/>
          <w:sz w:val="48"/>
          <w:szCs w:val="48"/>
        </w:rPr>
      </w:pPr>
      <w:r w:rsidRPr="00A21D5D">
        <w:rPr>
          <w:rFonts w:asciiTheme="minorHAnsi" w:hAnsiTheme="minorHAnsi" w:cstheme="minorHAnsi"/>
          <w:noProof/>
        </w:rPr>
        <w:drawing>
          <wp:anchor distT="36576" distB="36576" distL="36576" distR="36576" simplePos="0" relativeHeight="251657728" behindDoc="0" locked="0" layoutInCell="1" allowOverlap="1" wp14:anchorId="625CED0A" wp14:editId="21FE95B1">
            <wp:simplePos x="0" y="0"/>
            <wp:positionH relativeFrom="column">
              <wp:posOffset>723014</wp:posOffset>
            </wp:positionH>
            <wp:positionV relativeFrom="paragraph">
              <wp:posOffset>-24705</wp:posOffset>
            </wp:positionV>
            <wp:extent cx="4614530" cy="1417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6132" cy="14184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0DA6" w:rsidRPr="00A21D5D" w:rsidRDefault="00790DA6" w:rsidP="00790DA6">
      <w:pPr>
        <w:pStyle w:val="CM59"/>
        <w:spacing w:after="400" w:line="553" w:lineRule="atLeast"/>
        <w:jc w:val="center"/>
        <w:rPr>
          <w:rFonts w:asciiTheme="minorHAnsi" w:hAnsiTheme="minorHAnsi" w:cstheme="minorHAnsi"/>
          <w:b/>
          <w:bCs/>
          <w:color w:val="000000"/>
          <w:sz w:val="48"/>
          <w:szCs w:val="48"/>
        </w:rPr>
      </w:pPr>
    </w:p>
    <w:p w:rsidR="00790DA6" w:rsidRPr="00A21D5D" w:rsidRDefault="00790DA6" w:rsidP="00790DA6">
      <w:pPr>
        <w:pStyle w:val="Default"/>
        <w:rPr>
          <w:rFonts w:asciiTheme="minorHAnsi" w:hAnsiTheme="minorHAnsi" w:cstheme="minorHAnsi"/>
          <w:sz w:val="48"/>
          <w:szCs w:val="48"/>
        </w:rPr>
      </w:pPr>
    </w:p>
    <w:p w:rsidR="00790DA6" w:rsidRPr="00A21D5D" w:rsidRDefault="00790DA6" w:rsidP="00790DA6">
      <w:pPr>
        <w:pStyle w:val="Default"/>
        <w:rPr>
          <w:rFonts w:asciiTheme="minorHAnsi" w:hAnsiTheme="minorHAnsi" w:cstheme="minorHAnsi"/>
          <w:sz w:val="48"/>
          <w:szCs w:val="48"/>
        </w:rPr>
      </w:pPr>
    </w:p>
    <w:p w:rsidR="00790DA6" w:rsidRPr="00A21D5D" w:rsidRDefault="00790DA6" w:rsidP="00790DA6">
      <w:pPr>
        <w:pStyle w:val="CM60"/>
        <w:spacing w:after="829" w:line="553" w:lineRule="atLeast"/>
        <w:jc w:val="center"/>
        <w:rPr>
          <w:rFonts w:asciiTheme="minorHAnsi" w:hAnsiTheme="minorHAnsi" w:cstheme="minorHAnsi"/>
          <w:color w:val="000000"/>
          <w:sz w:val="48"/>
          <w:szCs w:val="48"/>
        </w:rPr>
      </w:pPr>
      <w:r w:rsidRPr="00A21D5D">
        <w:rPr>
          <w:rFonts w:asciiTheme="minorHAnsi" w:hAnsiTheme="minorHAnsi" w:cstheme="minorHAnsi"/>
          <w:b/>
          <w:bCs/>
          <w:color w:val="000000"/>
          <w:sz w:val="48"/>
          <w:szCs w:val="48"/>
        </w:rPr>
        <w:t xml:space="preserve">The Drug-Free Schools and Campuses Act </w:t>
      </w:r>
    </w:p>
    <w:p w:rsidR="00790DA6" w:rsidRPr="00A21D5D" w:rsidRDefault="00790DA6" w:rsidP="00790DA6">
      <w:pPr>
        <w:pStyle w:val="Default"/>
        <w:rPr>
          <w:rFonts w:asciiTheme="minorHAnsi" w:hAnsiTheme="minorHAnsi" w:cstheme="minorHAnsi"/>
          <w:color w:val="auto"/>
        </w:rPr>
      </w:pPr>
    </w:p>
    <w:p w:rsidR="00790DA6" w:rsidRPr="00A21D5D" w:rsidRDefault="00790DA6" w:rsidP="00790DA6">
      <w:pPr>
        <w:pStyle w:val="Default"/>
        <w:rPr>
          <w:rFonts w:asciiTheme="minorHAnsi" w:hAnsiTheme="minorHAnsi" w:cstheme="minorHAnsi"/>
          <w:color w:val="auto"/>
        </w:rPr>
      </w:pPr>
      <w:r w:rsidRPr="00A21D5D">
        <w:rPr>
          <w:rFonts w:asciiTheme="minorHAnsi" w:hAnsiTheme="minorHAnsi" w:cstheme="minorHAnsi"/>
          <w:color w:val="auto"/>
        </w:rPr>
        <w:t xml:space="preserve"> </w:t>
      </w:r>
    </w:p>
    <w:p w:rsidR="00790DA6" w:rsidRPr="00A21D5D" w:rsidRDefault="00790DA6" w:rsidP="00790DA6">
      <w:pPr>
        <w:pStyle w:val="CM1"/>
        <w:spacing w:after="1407"/>
        <w:jc w:val="center"/>
        <w:rPr>
          <w:rFonts w:asciiTheme="minorHAnsi" w:hAnsiTheme="minorHAnsi" w:cstheme="minorHAnsi"/>
          <w:sz w:val="48"/>
          <w:szCs w:val="48"/>
        </w:rPr>
      </w:pPr>
      <w:r w:rsidRPr="00A21D5D">
        <w:rPr>
          <w:rFonts w:asciiTheme="minorHAnsi" w:hAnsiTheme="minorHAnsi" w:cstheme="minorHAnsi"/>
          <w:b/>
          <w:bCs/>
          <w:sz w:val="48"/>
          <w:szCs w:val="48"/>
        </w:rPr>
        <w:t xml:space="preserve">Alcohol, Tobacco and Other Drugs </w:t>
      </w:r>
      <w:r w:rsidRPr="00A21D5D">
        <w:rPr>
          <w:rFonts w:asciiTheme="minorHAnsi" w:hAnsiTheme="minorHAnsi" w:cstheme="minorHAnsi"/>
          <w:b/>
          <w:bCs/>
          <w:sz w:val="48"/>
          <w:szCs w:val="48"/>
        </w:rPr>
        <w:br/>
      </w:r>
      <w:r w:rsidR="00C56739" w:rsidRPr="00A21D5D">
        <w:rPr>
          <w:rFonts w:asciiTheme="minorHAnsi" w:hAnsiTheme="minorHAnsi" w:cstheme="minorHAnsi"/>
          <w:b/>
          <w:bCs/>
          <w:sz w:val="48"/>
          <w:szCs w:val="48"/>
        </w:rPr>
        <w:t>201</w:t>
      </w:r>
      <w:r w:rsidR="00251912" w:rsidRPr="00A21D5D">
        <w:rPr>
          <w:rFonts w:asciiTheme="minorHAnsi" w:hAnsiTheme="minorHAnsi" w:cstheme="minorHAnsi"/>
          <w:b/>
          <w:bCs/>
          <w:sz w:val="48"/>
          <w:szCs w:val="48"/>
        </w:rPr>
        <w:t>7</w:t>
      </w:r>
      <w:r w:rsidR="00C56739" w:rsidRPr="00A21D5D">
        <w:rPr>
          <w:rFonts w:asciiTheme="minorHAnsi" w:hAnsiTheme="minorHAnsi" w:cstheme="minorHAnsi"/>
          <w:b/>
          <w:bCs/>
          <w:sz w:val="48"/>
          <w:szCs w:val="48"/>
        </w:rPr>
        <w:t xml:space="preserve"> </w:t>
      </w:r>
      <w:r w:rsidRPr="00A21D5D">
        <w:rPr>
          <w:rFonts w:asciiTheme="minorHAnsi" w:hAnsiTheme="minorHAnsi" w:cstheme="minorHAnsi"/>
          <w:b/>
          <w:bCs/>
          <w:sz w:val="48"/>
          <w:szCs w:val="48"/>
        </w:rPr>
        <w:t xml:space="preserve">Biennial Program Review </w:t>
      </w:r>
    </w:p>
    <w:p w:rsidR="006D73ED" w:rsidRDefault="009A1DC5" w:rsidP="006D73ED">
      <w:pPr>
        <w:pStyle w:val="Default"/>
        <w:jc w:val="center"/>
        <w:rPr>
          <w:rFonts w:asciiTheme="minorHAnsi" w:hAnsiTheme="minorHAnsi" w:cstheme="minorHAnsi"/>
          <w:i/>
        </w:rPr>
      </w:pPr>
      <w:r w:rsidRPr="00A21D5D">
        <w:rPr>
          <w:rFonts w:asciiTheme="minorHAnsi" w:hAnsiTheme="minorHAnsi" w:cstheme="minorHAnsi"/>
          <w:b/>
          <w:bCs/>
          <w:sz w:val="28"/>
          <w:szCs w:val="28"/>
        </w:rPr>
        <w:t>Academic</w:t>
      </w:r>
      <w:r w:rsidR="00CE50C2" w:rsidRPr="00A21D5D">
        <w:rPr>
          <w:rFonts w:asciiTheme="minorHAnsi" w:hAnsiTheme="minorHAnsi" w:cstheme="minorHAnsi"/>
          <w:b/>
          <w:bCs/>
          <w:sz w:val="28"/>
          <w:szCs w:val="28"/>
        </w:rPr>
        <w:t xml:space="preserve"> years reviewed: </w:t>
      </w:r>
      <w:r w:rsidR="00CE50C2" w:rsidRPr="00A21D5D">
        <w:rPr>
          <w:rFonts w:asciiTheme="minorHAnsi" w:hAnsiTheme="minorHAnsi" w:cstheme="minorHAnsi"/>
          <w:b/>
          <w:bCs/>
          <w:sz w:val="28"/>
          <w:szCs w:val="28"/>
        </w:rPr>
        <w:br/>
      </w:r>
      <w:r w:rsidRPr="00A21D5D">
        <w:rPr>
          <w:rFonts w:asciiTheme="minorHAnsi" w:hAnsiTheme="minorHAnsi" w:cstheme="minorHAnsi"/>
          <w:b/>
          <w:bCs/>
          <w:sz w:val="28"/>
          <w:szCs w:val="28"/>
        </w:rPr>
        <w:t xml:space="preserve"> </w:t>
      </w:r>
      <w:r w:rsidR="00CE50C2" w:rsidRPr="00A21D5D">
        <w:rPr>
          <w:rFonts w:asciiTheme="minorHAnsi" w:hAnsiTheme="minorHAnsi" w:cstheme="minorHAnsi"/>
          <w:b/>
          <w:bCs/>
          <w:sz w:val="28"/>
          <w:szCs w:val="28"/>
        </w:rPr>
        <w:t>201</w:t>
      </w:r>
      <w:r w:rsidR="00251912" w:rsidRPr="00A21D5D">
        <w:rPr>
          <w:rFonts w:asciiTheme="minorHAnsi" w:hAnsiTheme="minorHAnsi" w:cstheme="minorHAnsi"/>
          <w:b/>
          <w:bCs/>
          <w:sz w:val="28"/>
          <w:szCs w:val="28"/>
        </w:rPr>
        <w:t>5</w:t>
      </w:r>
      <w:r w:rsidRPr="00A21D5D">
        <w:rPr>
          <w:rFonts w:asciiTheme="minorHAnsi" w:hAnsiTheme="minorHAnsi" w:cstheme="minorHAnsi"/>
          <w:b/>
          <w:bCs/>
          <w:sz w:val="28"/>
          <w:szCs w:val="28"/>
        </w:rPr>
        <w:t>-1</w:t>
      </w:r>
      <w:r w:rsidR="00251912" w:rsidRPr="00A21D5D">
        <w:rPr>
          <w:rFonts w:asciiTheme="minorHAnsi" w:hAnsiTheme="minorHAnsi" w:cstheme="minorHAnsi"/>
          <w:b/>
          <w:bCs/>
          <w:sz w:val="28"/>
          <w:szCs w:val="28"/>
        </w:rPr>
        <w:t>6</w:t>
      </w:r>
      <w:r w:rsidR="00CE50C2" w:rsidRPr="00A21D5D">
        <w:rPr>
          <w:rFonts w:asciiTheme="minorHAnsi" w:hAnsiTheme="minorHAnsi" w:cstheme="minorHAnsi"/>
          <w:b/>
          <w:bCs/>
          <w:sz w:val="28"/>
          <w:szCs w:val="28"/>
        </w:rPr>
        <w:t xml:space="preserve"> </w:t>
      </w:r>
      <w:r w:rsidR="00E25812" w:rsidRPr="00A21D5D">
        <w:rPr>
          <w:rFonts w:asciiTheme="minorHAnsi" w:hAnsiTheme="minorHAnsi" w:cstheme="minorHAnsi"/>
          <w:b/>
          <w:bCs/>
          <w:sz w:val="28"/>
          <w:szCs w:val="28"/>
        </w:rPr>
        <w:t>and 201</w:t>
      </w:r>
      <w:r w:rsidR="00251912" w:rsidRPr="00A21D5D">
        <w:rPr>
          <w:rFonts w:asciiTheme="minorHAnsi" w:hAnsiTheme="minorHAnsi" w:cstheme="minorHAnsi"/>
          <w:b/>
          <w:bCs/>
          <w:sz w:val="28"/>
          <w:szCs w:val="28"/>
        </w:rPr>
        <w:t>6</w:t>
      </w:r>
      <w:r w:rsidR="00E25812" w:rsidRPr="00A21D5D">
        <w:rPr>
          <w:rFonts w:asciiTheme="minorHAnsi" w:hAnsiTheme="minorHAnsi" w:cstheme="minorHAnsi"/>
          <w:b/>
          <w:bCs/>
          <w:sz w:val="28"/>
          <w:szCs w:val="28"/>
        </w:rPr>
        <w:t>-1</w:t>
      </w:r>
      <w:r w:rsidR="00251912" w:rsidRPr="00A21D5D">
        <w:rPr>
          <w:rFonts w:asciiTheme="minorHAnsi" w:hAnsiTheme="minorHAnsi" w:cstheme="minorHAnsi"/>
          <w:b/>
          <w:bCs/>
          <w:sz w:val="28"/>
          <w:szCs w:val="28"/>
        </w:rPr>
        <w:t>7</w:t>
      </w:r>
      <w:r w:rsidR="006517CC" w:rsidRPr="00A21D5D">
        <w:rPr>
          <w:rFonts w:asciiTheme="minorHAnsi" w:hAnsiTheme="minorHAnsi" w:cstheme="minorHAnsi"/>
          <w:b/>
          <w:bCs/>
          <w:sz w:val="28"/>
          <w:szCs w:val="28"/>
        </w:rPr>
        <w:br/>
      </w:r>
    </w:p>
    <w:p w:rsidR="006D73ED" w:rsidRPr="006D73ED" w:rsidRDefault="006D73ED" w:rsidP="006D73ED">
      <w:pPr>
        <w:pStyle w:val="Default"/>
        <w:jc w:val="center"/>
        <w:rPr>
          <w:rFonts w:asciiTheme="minorHAnsi" w:hAnsiTheme="minorHAnsi" w:cstheme="minorHAnsi"/>
          <w:i/>
        </w:rPr>
      </w:pPr>
      <w:r w:rsidRPr="006D73ED">
        <w:rPr>
          <w:rFonts w:asciiTheme="minorHAnsi" w:hAnsiTheme="minorHAnsi" w:cstheme="minorHAnsi"/>
          <w:i/>
        </w:rPr>
        <w:t>Posted May 3, 2018</w:t>
      </w:r>
    </w:p>
    <w:p w:rsidR="00790DA6" w:rsidRPr="00A21D5D" w:rsidRDefault="006517CC" w:rsidP="00790DA6">
      <w:pPr>
        <w:pStyle w:val="CM61"/>
        <w:spacing w:after="545"/>
        <w:jc w:val="center"/>
        <w:rPr>
          <w:rFonts w:asciiTheme="minorHAnsi" w:hAnsiTheme="minorHAnsi" w:cstheme="minorHAnsi"/>
          <w:b/>
          <w:bCs/>
          <w:sz w:val="28"/>
          <w:szCs w:val="28"/>
        </w:rPr>
      </w:pPr>
      <w:r w:rsidRPr="00A21D5D">
        <w:rPr>
          <w:rFonts w:asciiTheme="minorHAnsi" w:hAnsiTheme="minorHAnsi" w:cstheme="minorHAnsi"/>
          <w:b/>
          <w:bCs/>
          <w:sz w:val="28"/>
          <w:szCs w:val="28"/>
        </w:rPr>
        <w:br/>
      </w:r>
    </w:p>
    <w:p w:rsidR="006517CC" w:rsidRDefault="006517CC" w:rsidP="006517CC">
      <w:pPr>
        <w:pStyle w:val="Default"/>
        <w:rPr>
          <w:rFonts w:asciiTheme="minorHAnsi" w:hAnsiTheme="minorHAnsi" w:cstheme="minorHAnsi"/>
          <w:b/>
          <w:sz w:val="52"/>
          <w:szCs w:val="52"/>
        </w:rPr>
      </w:pPr>
    </w:p>
    <w:p w:rsidR="009A109D" w:rsidRDefault="009A109D" w:rsidP="006517CC">
      <w:pPr>
        <w:pStyle w:val="Default"/>
        <w:rPr>
          <w:rFonts w:asciiTheme="minorHAnsi" w:hAnsiTheme="minorHAnsi" w:cstheme="minorHAnsi"/>
          <w:b/>
          <w:sz w:val="52"/>
          <w:szCs w:val="52"/>
        </w:rPr>
      </w:pPr>
    </w:p>
    <w:p w:rsidR="009A109D" w:rsidRPr="00A21D5D" w:rsidRDefault="009A109D" w:rsidP="006517CC">
      <w:pPr>
        <w:pStyle w:val="Default"/>
        <w:rPr>
          <w:rFonts w:asciiTheme="minorHAnsi" w:hAnsiTheme="minorHAnsi" w:cstheme="minorHAnsi"/>
        </w:rPr>
      </w:pPr>
    </w:p>
    <w:p w:rsidR="006517CC" w:rsidRPr="00A21D5D" w:rsidRDefault="006517CC" w:rsidP="006517CC">
      <w:pPr>
        <w:pStyle w:val="Default"/>
        <w:rPr>
          <w:rFonts w:asciiTheme="minorHAnsi" w:hAnsiTheme="minorHAnsi" w:cstheme="minorHAnsi"/>
        </w:rPr>
      </w:pPr>
    </w:p>
    <w:p w:rsidR="006517CC" w:rsidRPr="00A21D5D" w:rsidRDefault="006517CC" w:rsidP="006517CC">
      <w:pPr>
        <w:pStyle w:val="Default"/>
        <w:rPr>
          <w:rFonts w:asciiTheme="minorHAnsi" w:hAnsiTheme="minorHAnsi" w:cstheme="minorHAnsi"/>
        </w:rPr>
      </w:pPr>
    </w:p>
    <w:p w:rsidR="006517CC" w:rsidRPr="00A21D5D" w:rsidRDefault="006517CC" w:rsidP="006517CC">
      <w:pPr>
        <w:pStyle w:val="Default"/>
        <w:rPr>
          <w:rFonts w:asciiTheme="minorHAnsi" w:hAnsiTheme="minorHAnsi" w:cstheme="minorHAnsi"/>
        </w:rPr>
      </w:pPr>
    </w:p>
    <w:p w:rsidR="00790DA6" w:rsidRPr="00A21D5D" w:rsidRDefault="00790DA6" w:rsidP="00790DA6">
      <w:pPr>
        <w:pStyle w:val="CM3"/>
        <w:jc w:val="center"/>
        <w:rPr>
          <w:rFonts w:asciiTheme="minorHAnsi" w:hAnsiTheme="minorHAnsi" w:cstheme="minorHAnsi"/>
          <w:sz w:val="23"/>
          <w:szCs w:val="23"/>
        </w:rPr>
      </w:pPr>
      <w:r w:rsidRPr="00A21D5D">
        <w:rPr>
          <w:rFonts w:asciiTheme="minorHAnsi" w:hAnsiTheme="minorHAnsi" w:cstheme="minorHAnsi"/>
          <w:sz w:val="23"/>
          <w:szCs w:val="23"/>
        </w:rPr>
        <w:t>1651 Lexington Avenue Astoria, Oregon 97103 (503) 338-</w:t>
      </w:r>
      <w:r w:rsidR="009E7E46" w:rsidRPr="00A21D5D">
        <w:rPr>
          <w:rFonts w:asciiTheme="minorHAnsi" w:hAnsiTheme="minorHAnsi" w:cstheme="minorHAnsi"/>
          <w:sz w:val="23"/>
          <w:szCs w:val="23"/>
        </w:rPr>
        <w:t>2326</w:t>
      </w:r>
    </w:p>
    <w:p w:rsidR="00954F91" w:rsidRDefault="00954F91" w:rsidP="00954F91">
      <w:pPr>
        <w:pStyle w:val="Default"/>
      </w:pPr>
    </w:p>
    <w:p w:rsidR="00650F8B" w:rsidRPr="00650F8B" w:rsidRDefault="009A12DB" w:rsidP="00650F8B">
      <w:pPr>
        <w:jc w:val="right"/>
        <w:rPr>
          <w:b/>
          <w:bCs/>
          <w:sz w:val="24"/>
          <w:szCs w:val="24"/>
        </w:rPr>
      </w:pPr>
      <w:r>
        <w:rPr>
          <w:bCs/>
          <w:sz w:val="28"/>
          <w:szCs w:val="24"/>
        </w:rPr>
        <w:br w:type="page"/>
      </w:r>
    </w:p>
    <w:p w:rsidR="005C09FA" w:rsidRDefault="005C09FA" w:rsidP="00A21D5D">
      <w:pPr>
        <w:rPr>
          <w:sz w:val="24"/>
          <w:szCs w:val="24"/>
        </w:rPr>
      </w:pPr>
      <w:r>
        <w:rPr>
          <w:sz w:val="24"/>
          <w:szCs w:val="24"/>
        </w:rPr>
        <w:lastRenderedPageBreak/>
        <w:t>May 3, 2018</w:t>
      </w:r>
    </w:p>
    <w:p w:rsidR="00A21D5D" w:rsidRPr="00650F8B" w:rsidRDefault="00A21D5D" w:rsidP="00A21D5D">
      <w:pPr>
        <w:rPr>
          <w:rFonts w:ascii="Times New Roman" w:hAnsi="Times New Roman" w:cs="Times New Roman"/>
          <w:b/>
          <w:bCs/>
          <w:sz w:val="24"/>
          <w:szCs w:val="24"/>
        </w:rPr>
      </w:pPr>
      <w:r w:rsidRPr="00650F8B">
        <w:rPr>
          <w:sz w:val="24"/>
          <w:szCs w:val="24"/>
        </w:rPr>
        <w:t xml:space="preserve">Part 86 of the U.S Department of Education Drug-Free Schools and Communities Act (DFSCA) Drug and Alcohol Abuse Prevention Regulations requires, as a condition of receiving funds or any other form of financial assistance under any federal program, Clatsop Community College must certify it has adopted and implemented a program to prevent the unlawful possession, use, or distribution of illicit drugs and alcohol by students and employees. </w:t>
      </w:r>
    </w:p>
    <w:p w:rsidR="00A21D5D" w:rsidRPr="00650F8B" w:rsidRDefault="00A21D5D" w:rsidP="00A21D5D">
      <w:pPr>
        <w:rPr>
          <w:sz w:val="24"/>
          <w:szCs w:val="24"/>
        </w:rPr>
      </w:pPr>
      <w:r w:rsidRPr="00650F8B">
        <w:rPr>
          <w:sz w:val="24"/>
          <w:szCs w:val="24"/>
        </w:rPr>
        <w:t xml:space="preserve">To certify its compliance with the regulations, the College has adopted and implemented prevention programs to prevent the unlawful possession, use, or distribution of illicit drugs and alcohol by all students and employees both on school premises and as part of any of its activities. </w:t>
      </w:r>
    </w:p>
    <w:p w:rsidR="00A21D5D" w:rsidRPr="00650F8B" w:rsidRDefault="00A21D5D" w:rsidP="00A21D5D">
      <w:pPr>
        <w:rPr>
          <w:sz w:val="24"/>
          <w:szCs w:val="24"/>
        </w:rPr>
      </w:pPr>
      <w:r w:rsidRPr="00650F8B">
        <w:rPr>
          <w:sz w:val="24"/>
          <w:szCs w:val="24"/>
        </w:rPr>
        <w:t xml:space="preserve">As part of the compliance, the college will </w:t>
      </w:r>
    </w:p>
    <w:p w:rsidR="00A21D5D" w:rsidRPr="00650F8B" w:rsidRDefault="00A21D5D" w:rsidP="00A21D5D">
      <w:pPr>
        <w:pStyle w:val="ListParagraph"/>
        <w:numPr>
          <w:ilvl w:val="0"/>
          <w:numId w:val="40"/>
        </w:numPr>
        <w:rPr>
          <w:sz w:val="24"/>
          <w:szCs w:val="24"/>
        </w:rPr>
      </w:pPr>
      <w:r w:rsidRPr="00650F8B">
        <w:rPr>
          <w:sz w:val="24"/>
          <w:szCs w:val="24"/>
        </w:rPr>
        <w:t>Annually notify each employee and student, in writing, of standards of conduct; a description of appropriate sanctions for violation of federal, state, and local law and campus policy; a description of health risks associated with A</w:t>
      </w:r>
      <w:r w:rsidR="00567398">
        <w:rPr>
          <w:sz w:val="24"/>
          <w:szCs w:val="24"/>
        </w:rPr>
        <w:t>T</w:t>
      </w:r>
      <w:r w:rsidRPr="00650F8B">
        <w:rPr>
          <w:sz w:val="24"/>
          <w:szCs w:val="24"/>
        </w:rPr>
        <w:t>OD use; and a description of available treatment programs.</w:t>
      </w:r>
    </w:p>
    <w:p w:rsidR="00A21D5D" w:rsidRPr="00650F8B" w:rsidRDefault="00A21D5D" w:rsidP="00A21D5D">
      <w:pPr>
        <w:pStyle w:val="ListParagraph"/>
        <w:numPr>
          <w:ilvl w:val="0"/>
          <w:numId w:val="40"/>
        </w:numPr>
        <w:rPr>
          <w:sz w:val="24"/>
          <w:szCs w:val="24"/>
        </w:rPr>
      </w:pPr>
      <w:r w:rsidRPr="00650F8B">
        <w:rPr>
          <w:sz w:val="24"/>
          <w:szCs w:val="24"/>
        </w:rPr>
        <w:t>Develop a sound method for distributing annual notification information to every student and staff member each year.</w:t>
      </w:r>
    </w:p>
    <w:p w:rsidR="00A21D5D" w:rsidRPr="00650F8B" w:rsidRDefault="00A21D5D" w:rsidP="00A21D5D">
      <w:pPr>
        <w:pStyle w:val="ListParagraph"/>
        <w:numPr>
          <w:ilvl w:val="0"/>
          <w:numId w:val="40"/>
        </w:numPr>
        <w:rPr>
          <w:sz w:val="24"/>
          <w:szCs w:val="24"/>
        </w:rPr>
      </w:pPr>
      <w:r w:rsidRPr="00650F8B">
        <w:rPr>
          <w:sz w:val="24"/>
          <w:szCs w:val="24"/>
        </w:rPr>
        <w:t>Prepare a biennial review on the effectiveness of its A</w:t>
      </w:r>
      <w:r w:rsidR="00567398">
        <w:rPr>
          <w:sz w:val="24"/>
          <w:szCs w:val="24"/>
        </w:rPr>
        <w:t>T</w:t>
      </w:r>
      <w:r w:rsidRPr="00650F8B">
        <w:rPr>
          <w:sz w:val="24"/>
          <w:szCs w:val="24"/>
        </w:rPr>
        <w:t>OD programs and the consistency of sanction enforcement.</w:t>
      </w:r>
    </w:p>
    <w:p w:rsidR="00A21D5D" w:rsidRPr="00650F8B" w:rsidRDefault="00A21D5D" w:rsidP="00A21D5D">
      <w:pPr>
        <w:pStyle w:val="ListParagraph"/>
        <w:numPr>
          <w:ilvl w:val="0"/>
          <w:numId w:val="40"/>
        </w:numPr>
        <w:rPr>
          <w:sz w:val="24"/>
          <w:szCs w:val="24"/>
        </w:rPr>
      </w:pPr>
      <w:r w:rsidRPr="00650F8B">
        <w:rPr>
          <w:sz w:val="24"/>
          <w:szCs w:val="24"/>
        </w:rPr>
        <w:t>Maintain its biennial review on file, so that, if requested to do so by the U.S. Department of Education, the campus can submit it.</w:t>
      </w:r>
    </w:p>
    <w:p w:rsidR="00A21D5D" w:rsidRPr="00650F8B" w:rsidRDefault="00A21D5D" w:rsidP="00A21D5D">
      <w:pPr>
        <w:rPr>
          <w:sz w:val="24"/>
          <w:szCs w:val="24"/>
        </w:rPr>
      </w:pPr>
      <w:r w:rsidRPr="00650F8B">
        <w:rPr>
          <w:sz w:val="24"/>
          <w:szCs w:val="24"/>
        </w:rPr>
        <w:t xml:space="preserve">As president of Clatsop Community College, I have verified the College is including all mandatory components as identified in EDGAR Part 86, Subpart B, Sec. 86.100: The report of the results of the biennial review are contained within this document. </w:t>
      </w:r>
    </w:p>
    <w:p w:rsidR="00A21D5D" w:rsidRPr="00650F8B" w:rsidRDefault="00A21D5D" w:rsidP="00A21D5D">
      <w:pPr>
        <w:rPr>
          <w:sz w:val="24"/>
          <w:szCs w:val="24"/>
        </w:rPr>
      </w:pPr>
    </w:p>
    <w:p w:rsidR="00A21D5D" w:rsidRPr="00650F8B" w:rsidRDefault="00A21D5D" w:rsidP="00A21D5D">
      <w:pPr>
        <w:rPr>
          <w:sz w:val="24"/>
          <w:szCs w:val="24"/>
        </w:rPr>
      </w:pPr>
      <w:r w:rsidRPr="00650F8B">
        <w:rPr>
          <w:sz w:val="24"/>
          <w:szCs w:val="24"/>
        </w:rPr>
        <w:t xml:space="preserve">I have reviewed and approve of this report. </w:t>
      </w:r>
    </w:p>
    <w:p w:rsidR="00A21D5D" w:rsidRPr="00650F8B" w:rsidRDefault="00A21D5D" w:rsidP="00A21D5D">
      <w:pPr>
        <w:rPr>
          <w:sz w:val="24"/>
          <w:szCs w:val="24"/>
        </w:rPr>
      </w:pPr>
    </w:p>
    <w:p w:rsidR="00A21D5D" w:rsidRPr="00650F8B" w:rsidRDefault="00A21D5D" w:rsidP="00A21D5D">
      <w:pPr>
        <w:rPr>
          <w:sz w:val="24"/>
          <w:szCs w:val="24"/>
        </w:rPr>
      </w:pPr>
    </w:p>
    <w:p w:rsidR="00A21D5D" w:rsidRPr="00650F8B" w:rsidRDefault="00A21D5D" w:rsidP="00A21D5D">
      <w:pPr>
        <w:rPr>
          <w:bCs/>
          <w:sz w:val="24"/>
          <w:szCs w:val="24"/>
        </w:rPr>
      </w:pPr>
      <w:r w:rsidRPr="00650F8B">
        <w:rPr>
          <w:sz w:val="24"/>
          <w:szCs w:val="24"/>
        </w:rPr>
        <w:t>Chris Breitmeyer, President</w:t>
      </w:r>
    </w:p>
    <w:p w:rsidR="00A21D5D" w:rsidRDefault="00A21D5D">
      <w:pPr>
        <w:rPr>
          <w:bCs/>
          <w:sz w:val="28"/>
          <w:szCs w:val="24"/>
        </w:rPr>
      </w:pPr>
      <w:r>
        <w:rPr>
          <w:bCs/>
          <w:sz w:val="28"/>
          <w:szCs w:val="24"/>
        </w:rPr>
        <w:br w:type="page"/>
      </w:r>
    </w:p>
    <w:p w:rsidR="0056704C" w:rsidRPr="0056704C" w:rsidRDefault="0056704C" w:rsidP="0056704C">
      <w:pPr>
        <w:jc w:val="center"/>
        <w:rPr>
          <w:rFonts w:ascii="Times New Roman" w:hAnsi="Times New Roman" w:cs="Times New Roman"/>
          <w:bCs/>
          <w:sz w:val="28"/>
          <w:szCs w:val="24"/>
        </w:rPr>
      </w:pPr>
      <w:r w:rsidRPr="0056704C">
        <w:rPr>
          <w:bCs/>
          <w:sz w:val="28"/>
          <w:szCs w:val="24"/>
        </w:rPr>
        <w:lastRenderedPageBreak/>
        <w:t>Table of Contents</w:t>
      </w:r>
    </w:p>
    <w:sdt>
      <w:sdtPr>
        <w:rPr>
          <w:rFonts w:asciiTheme="minorHAnsi" w:eastAsiaTheme="minorEastAsia" w:hAnsiTheme="minorHAnsi" w:cstheme="minorBidi"/>
          <w:color w:val="auto"/>
          <w:sz w:val="22"/>
          <w:szCs w:val="22"/>
        </w:rPr>
        <w:id w:val="-1999101862"/>
        <w:docPartObj>
          <w:docPartGallery w:val="Table of Contents"/>
          <w:docPartUnique/>
        </w:docPartObj>
      </w:sdtPr>
      <w:sdtEndPr>
        <w:rPr>
          <w:b/>
          <w:bCs/>
          <w:noProof/>
        </w:rPr>
      </w:sdtEndPr>
      <w:sdtContent>
        <w:p w:rsidR="0056704C" w:rsidRDefault="0056704C">
          <w:pPr>
            <w:pStyle w:val="TOCHeading"/>
          </w:pPr>
          <w:r>
            <w:t>Contents</w:t>
          </w:r>
        </w:p>
        <w:p w:rsidR="001848BF" w:rsidRDefault="0056704C">
          <w:pPr>
            <w:pStyle w:val="TOC1"/>
            <w:tabs>
              <w:tab w:val="right" w:leader="dot" w:pos="9350"/>
            </w:tabs>
            <w:rPr>
              <w:noProof/>
            </w:rPr>
          </w:pPr>
          <w:r>
            <w:fldChar w:fldCharType="begin"/>
          </w:r>
          <w:r>
            <w:instrText xml:space="preserve"> TOC \o "1-3" \h \z \u </w:instrText>
          </w:r>
          <w:r>
            <w:fldChar w:fldCharType="separate"/>
          </w:r>
          <w:hyperlink w:anchor="_Toc513110218" w:history="1">
            <w:r w:rsidR="001848BF" w:rsidRPr="00850F57">
              <w:rPr>
                <w:rStyle w:val="Hyperlink"/>
                <w:noProof/>
              </w:rPr>
              <w:t>Introduction to the Report</w:t>
            </w:r>
            <w:r w:rsidR="001848BF">
              <w:rPr>
                <w:noProof/>
                <w:webHidden/>
              </w:rPr>
              <w:tab/>
            </w:r>
            <w:r w:rsidR="001848BF">
              <w:rPr>
                <w:noProof/>
                <w:webHidden/>
              </w:rPr>
              <w:fldChar w:fldCharType="begin"/>
            </w:r>
            <w:r w:rsidR="001848BF">
              <w:rPr>
                <w:noProof/>
                <w:webHidden/>
              </w:rPr>
              <w:instrText xml:space="preserve"> PAGEREF _Toc513110218 \h </w:instrText>
            </w:r>
            <w:r w:rsidR="001848BF">
              <w:rPr>
                <w:noProof/>
                <w:webHidden/>
              </w:rPr>
            </w:r>
            <w:r w:rsidR="001848BF">
              <w:rPr>
                <w:noProof/>
                <w:webHidden/>
              </w:rPr>
              <w:fldChar w:fldCharType="separate"/>
            </w:r>
            <w:r w:rsidR="001848BF">
              <w:rPr>
                <w:noProof/>
                <w:webHidden/>
              </w:rPr>
              <w:t>7</w:t>
            </w:r>
            <w:r w:rsidR="001848BF">
              <w:rPr>
                <w:noProof/>
                <w:webHidden/>
              </w:rPr>
              <w:fldChar w:fldCharType="end"/>
            </w:r>
          </w:hyperlink>
        </w:p>
        <w:p w:rsidR="001848BF" w:rsidRDefault="001848BF">
          <w:pPr>
            <w:pStyle w:val="TOC2"/>
            <w:tabs>
              <w:tab w:val="right" w:leader="dot" w:pos="9350"/>
            </w:tabs>
            <w:rPr>
              <w:noProof/>
            </w:rPr>
          </w:pPr>
          <w:hyperlink w:anchor="_Toc513110219" w:history="1">
            <w:r w:rsidRPr="00850F57">
              <w:rPr>
                <w:rStyle w:val="Hyperlink"/>
                <w:noProof/>
              </w:rPr>
              <w:t>Purpose of the Report</w:t>
            </w:r>
            <w:r>
              <w:rPr>
                <w:noProof/>
                <w:webHidden/>
              </w:rPr>
              <w:tab/>
            </w:r>
            <w:r>
              <w:rPr>
                <w:noProof/>
                <w:webHidden/>
              </w:rPr>
              <w:fldChar w:fldCharType="begin"/>
            </w:r>
            <w:r>
              <w:rPr>
                <w:noProof/>
                <w:webHidden/>
              </w:rPr>
              <w:instrText xml:space="preserve"> PAGEREF _Toc513110219 \h </w:instrText>
            </w:r>
            <w:r>
              <w:rPr>
                <w:noProof/>
                <w:webHidden/>
              </w:rPr>
            </w:r>
            <w:r>
              <w:rPr>
                <w:noProof/>
                <w:webHidden/>
              </w:rPr>
              <w:fldChar w:fldCharType="separate"/>
            </w:r>
            <w:r>
              <w:rPr>
                <w:noProof/>
                <w:webHidden/>
              </w:rPr>
              <w:t>7</w:t>
            </w:r>
            <w:r>
              <w:rPr>
                <w:noProof/>
                <w:webHidden/>
              </w:rPr>
              <w:fldChar w:fldCharType="end"/>
            </w:r>
          </w:hyperlink>
        </w:p>
        <w:p w:rsidR="001848BF" w:rsidRDefault="001848BF">
          <w:pPr>
            <w:pStyle w:val="TOC2"/>
            <w:tabs>
              <w:tab w:val="right" w:leader="dot" w:pos="9350"/>
            </w:tabs>
            <w:rPr>
              <w:noProof/>
            </w:rPr>
          </w:pPr>
          <w:hyperlink w:anchor="_Toc513110220" w:history="1">
            <w:r w:rsidRPr="00850F57">
              <w:rPr>
                <w:rStyle w:val="Hyperlink"/>
                <w:noProof/>
              </w:rPr>
              <w:t>Biennial Review College and Community Members</w:t>
            </w:r>
            <w:r>
              <w:rPr>
                <w:noProof/>
                <w:webHidden/>
              </w:rPr>
              <w:tab/>
            </w:r>
            <w:r>
              <w:rPr>
                <w:noProof/>
                <w:webHidden/>
              </w:rPr>
              <w:fldChar w:fldCharType="begin"/>
            </w:r>
            <w:r>
              <w:rPr>
                <w:noProof/>
                <w:webHidden/>
              </w:rPr>
              <w:instrText xml:space="preserve"> PAGEREF _Toc513110220 \h </w:instrText>
            </w:r>
            <w:r>
              <w:rPr>
                <w:noProof/>
                <w:webHidden/>
              </w:rPr>
            </w:r>
            <w:r>
              <w:rPr>
                <w:noProof/>
                <w:webHidden/>
              </w:rPr>
              <w:fldChar w:fldCharType="separate"/>
            </w:r>
            <w:r>
              <w:rPr>
                <w:noProof/>
                <w:webHidden/>
              </w:rPr>
              <w:t>8</w:t>
            </w:r>
            <w:r>
              <w:rPr>
                <w:noProof/>
                <w:webHidden/>
              </w:rPr>
              <w:fldChar w:fldCharType="end"/>
            </w:r>
          </w:hyperlink>
        </w:p>
        <w:p w:rsidR="001848BF" w:rsidRDefault="001848BF">
          <w:pPr>
            <w:pStyle w:val="TOC2"/>
            <w:tabs>
              <w:tab w:val="right" w:leader="dot" w:pos="9350"/>
            </w:tabs>
            <w:rPr>
              <w:noProof/>
            </w:rPr>
          </w:pPr>
          <w:hyperlink w:anchor="_Toc513110221" w:history="1">
            <w:r w:rsidRPr="00850F57">
              <w:rPr>
                <w:rStyle w:val="Hyperlink"/>
                <w:noProof/>
              </w:rPr>
              <w:t>Description of the College</w:t>
            </w:r>
            <w:r>
              <w:rPr>
                <w:noProof/>
                <w:webHidden/>
              </w:rPr>
              <w:tab/>
            </w:r>
            <w:r>
              <w:rPr>
                <w:noProof/>
                <w:webHidden/>
              </w:rPr>
              <w:fldChar w:fldCharType="begin"/>
            </w:r>
            <w:r>
              <w:rPr>
                <w:noProof/>
                <w:webHidden/>
              </w:rPr>
              <w:instrText xml:space="preserve"> PAGEREF _Toc513110221 \h </w:instrText>
            </w:r>
            <w:r>
              <w:rPr>
                <w:noProof/>
                <w:webHidden/>
              </w:rPr>
            </w:r>
            <w:r>
              <w:rPr>
                <w:noProof/>
                <w:webHidden/>
              </w:rPr>
              <w:fldChar w:fldCharType="separate"/>
            </w:r>
            <w:r>
              <w:rPr>
                <w:noProof/>
                <w:webHidden/>
              </w:rPr>
              <w:t>9</w:t>
            </w:r>
            <w:r>
              <w:rPr>
                <w:noProof/>
                <w:webHidden/>
              </w:rPr>
              <w:fldChar w:fldCharType="end"/>
            </w:r>
          </w:hyperlink>
        </w:p>
        <w:p w:rsidR="001848BF" w:rsidRDefault="001848BF">
          <w:pPr>
            <w:pStyle w:val="TOC2"/>
            <w:tabs>
              <w:tab w:val="right" w:leader="dot" w:pos="9350"/>
            </w:tabs>
            <w:rPr>
              <w:noProof/>
            </w:rPr>
          </w:pPr>
          <w:hyperlink w:anchor="_Toc513110222" w:history="1">
            <w:r w:rsidRPr="00850F57">
              <w:rPr>
                <w:rStyle w:val="Hyperlink"/>
                <w:noProof/>
              </w:rPr>
              <w:t>County, City and Campus Drug and Alcohol Data</w:t>
            </w:r>
            <w:r>
              <w:rPr>
                <w:noProof/>
                <w:webHidden/>
              </w:rPr>
              <w:tab/>
            </w:r>
            <w:r>
              <w:rPr>
                <w:noProof/>
                <w:webHidden/>
              </w:rPr>
              <w:fldChar w:fldCharType="begin"/>
            </w:r>
            <w:r>
              <w:rPr>
                <w:noProof/>
                <w:webHidden/>
              </w:rPr>
              <w:instrText xml:space="preserve"> PAGEREF _Toc513110222 \h </w:instrText>
            </w:r>
            <w:r>
              <w:rPr>
                <w:noProof/>
                <w:webHidden/>
              </w:rPr>
            </w:r>
            <w:r>
              <w:rPr>
                <w:noProof/>
                <w:webHidden/>
              </w:rPr>
              <w:fldChar w:fldCharType="separate"/>
            </w:r>
            <w:r>
              <w:rPr>
                <w:noProof/>
                <w:webHidden/>
              </w:rPr>
              <w:t>10</w:t>
            </w:r>
            <w:r>
              <w:rPr>
                <w:noProof/>
                <w:webHidden/>
              </w:rPr>
              <w:fldChar w:fldCharType="end"/>
            </w:r>
          </w:hyperlink>
        </w:p>
        <w:p w:rsidR="001848BF" w:rsidRDefault="001848BF">
          <w:pPr>
            <w:pStyle w:val="TOC2"/>
            <w:tabs>
              <w:tab w:val="right" w:leader="dot" w:pos="9350"/>
            </w:tabs>
            <w:rPr>
              <w:noProof/>
            </w:rPr>
          </w:pPr>
          <w:hyperlink w:anchor="_Toc513110223" w:history="1">
            <w:r w:rsidRPr="00850F57">
              <w:rPr>
                <w:rStyle w:val="Hyperlink"/>
                <w:noProof/>
              </w:rPr>
              <w:t>Tobacco Usage</w:t>
            </w:r>
            <w:r>
              <w:rPr>
                <w:noProof/>
                <w:webHidden/>
              </w:rPr>
              <w:tab/>
            </w:r>
            <w:r>
              <w:rPr>
                <w:noProof/>
                <w:webHidden/>
              </w:rPr>
              <w:fldChar w:fldCharType="begin"/>
            </w:r>
            <w:r>
              <w:rPr>
                <w:noProof/>
                <w:webHidden/>
              </w:rPr>
              <w:instrText xml:space="preserve"> PAGEREF _Toc513110223 \h </w:instrText>
            </w:r>
            <w:r>
              <w:rPr>
                <w:noProof/>
                <w:webHidden/>
              </w:rPr>
            </w:r>
            <w:r>
              <w:rPr>
                <w:noProof/>
                <w:webHidden/>
              </w:rPr>
              <w:fldChar w:fldCharType="separate"/>
            </w:r>
            <w:r>
              <w:rPr>
                <w:noProof/>
                <w:webHidden/>
              </w:rPr>
              <w:t>10</w:t>
            </w:r>
            <w:r>
              <w:rPr>
                <w:noProof/>
                <w:webHidden/>
              </w:rPr>
              <w:fldChar w:fldCharType="end"/>
            </w:r>
          </w:hyperlink>
        </w:p>
        <w:p w:rsidR="001848BF" w:rsidRDefault="001848BF">
          <w:pPr>
            <w:pStyle w:val="TOC2"/>
            <w:tabs>
              <w:tab w:val="right" w:leader="dot" w:pos="9350"/>
            </w:tabs>
            <w:rPr>
              <w:noProof/>
            </w:rPr>
          </w:pPr>
          <w:hyperlink w:anchor="_Toc513110224" w:history="1">
            <w:r w:rsidRPr="00850F57">
              <w:rPr>
                <w:rStyle w:val="Hyperlink"/>
                <w:noProof/>
              </w:rPr>
              <w:t>Alcohol Usage</w:t>
            </w:r>
            <w:r>
              <w:rPr>
                <w:noProof/>
                <w:webHidden/>
              </w:rPr>
              <w:tab/>
            </w:r>
            <w:r>
              <w:rPr>
                <w:noProof/>
                <w:webHidden/>
              </w:rPr>
              <w:fldChar w:fldCharType="begin"/>
            </w:r>
            <w:r>
              <w:rPr>
                <w:noProof/>
                <w:webHidden/>
              </w:rPr>
              <w:instrText xml:space="preserve"> PAGEREF _Toc513110224 \h </w:instrText>
            </w:r>
            <w:r>
              <w:rPr>
                <w:noProof/>
                <w:webHidden/>
              </w:rPr>
            </w:r>
            <w:r>
              <w:rPr>
                <w:noProof/>
                <w:webHidden/>
              </w:rPr>
              <w:fldChar w:fldCharType="separate"/>
            </w:r>
            <w:r>
              <w:rPr>
                <w:noProof/>
                <w:webHidden/>
              </w:rPr>
              <w:t>11</w:t>
            </w:r>
            <w:r>
              <w:rPr>
                <w:noProof/>
                <w:webHidden/>
              </w:rPr>
              <w:fldChar w:fldCharType="end"/>
            </w:r>
          </w:hyperlink>
        </w:p>
        <w:p w:rsidR="001848BF" w:rsidRDefault="001848BF">
          <w:pPr>
            <w:pStyle w:val="TOC2"/>
            <w:tabs>
              <w:tab w:val="right" w:leader="dot" w:pos="9350"/>
            </w:tabs>
            <w:rPr>
              <w:noProof/>
            </w:rPr>
          </w:pPr>
          <w:hyperlink w:anchor="_Toc513110225" w:history="1">
            <w:r w:rsidRPr="00850F57">
              <w:rPr>
                <w:rStyle w:val="Hyperlink"/>
                <w:noProof/>
              </w:rPr>
              <w:t>Marijuana Usage</w:t>
            </w:r>
            <w:r>
              <w:rPr>
                <w:noProof/>
                <w:webHidden/>
              </w:rPr>
              <w:tab/>
            </w:r>
            <w:r>
              <w:rPr>
                <w:noProof/>
                <w:webHidden/>
              </w:rPr>
              <w:fldChar w:fldCharType="begin"/>
            </w:r>
            <w:r>
              <w:rPr>
                <w:noProof/>
                <w:webHidden/>
              </w:rPr>
              <w:instrText xml:space="preserve"> PAGEREF _Toc513110225 \h </w:instrText>
            </w:r>
            <w:r>
              <w:rPr>
                <w:noProof/>
                <w:webHidden/>
              </w:rPr>
            </w:r>
            <w:r>
              <w:rPr>
                <w:noProof/>
                <w:webHidden/>
              </w:rPr>
              <w:fldChar w:fldCharType="separate"/>
            </w:r>
            <w:r>
              <w:rPr>
                <w:noProof/>
                <w:webHidden/>
              </w:rPr>
              <w:t>13</w:t>
            </w:r>
            <w:r>
              <w:rPr>
                <w:noProof/>
                <w:webHidden/>
              </w:rPr>
              <w:fldChar w:fldCharType="end"/>
            </w:r>
          </w:hyperlink>
        </w:p>
        <w:p w:rsidR="001848BF" w:rsidRDefault="001848BF">
          <w:pPr>
            <w:pStyle w:val="TOC2"/>
            <w:tabs>
              <w:tab w:val="right" w:leader="dot" w:pos="9350"/>
            </w:tabs>
            <w:rPr>
              <w:noProof/>
            </w:rPr>
          </w:pPr>
          <w:hyperlink w:anchor="_Toc513110226" w:history="1">
            <w:r w:rsidRPr="00850F57">
              <w:rPr>
                <w:rStyle w:val="Hyperlink"/>
                <w:noProof/>
              </w:rPr>
              <w:t>Drug/Opioid Usage</w:t>
            </w:r>
            <w:r>
              <w:rPr>
                <w:noProof/>
                <w:webHidden/>
              </w:rPr>
              <w:tab/>
            </w:r>
            <w:r>
              <w:rPr>
                <w:noProof/>
                <w:webHidden/>
              </w:rPr>
              <w:fldChar w:fldCharType="begin"/>
            </w:r>
            <w:r>
              <w:rPr>
                <w:noProof/>
                <w:webHidden/>
              </w:rPr>
              <w:instrText xml:space="preserve"> PAGEREF _Toc513110226 \h </w:instrText>
            </w:r>
            <w:r>
              <w:rPr>
                <w:noProof/>
                <w:webHidden/>
              </w:rPr>
            </w:r>
            <w:r>
              <w:rPr>
                <w:noProof/>
                <w:webHidden/>
              </w:rPr>
              <w:fldChar w:fldCharType="separate"/>
            </w:r>
            <w:r>
              <w:rPr>
                <w:noProof/>
                <w:webHidden/>
              </w:rPr>
              <w:t>13</w:t>
            </w:r>
            <w:r>
              <w:rPr>
                <w:noProof/>
                <w:webHidden/>
              </w:rPr>
              <w:fldChar w:fldCharType="end"/>
            </w:r>
          </w:hyperlink>
        </w:p>
        <w:p w:rsidR="001848BF" w:rsidRDefault="001848BF">
          <w:pPr>
            <w:pStyle w:val="TOC1"/>
            <w:tabs>
              <w:tab w:val="right" w:leader="dot" w:pos="9350"/>
            </w:tabs>
            <w:rPr>
              <w:noProof/>
            </w:rPr>
          </w:pPr>
          <w:hyperlink w:anchor="_Toc513110227" w:history="1">
            <w:r w:rsidRPr="00850F57">
              <w:rPr>
                <w:rStyle w:val="Hyperlink"/>
                <w:noProof/>
              </w:rPr>
              <w:t>Background Information</w:t>
            </w:r>
            <w:r>
              <w:rPr>
                <w:noProof/>
                <w:webHidden/>
              </w:rPr>
              <w:tab/>
            </w:r>
            <w:r>
              <w:rPr>
                <w:noProof/>
                <w:webHidden/>
              </w:rPr>
              <w:fldChar w:fldCharType="begin"/>
            </w:r>
            <w:r>
              <w:rPr>
                <w:noProof/>
                <w:webHidden/>
              </w:rPr>
              <w:instrText xml:space="preserve"> PAGEREF _Toc513110227 \h </w:instrText>
            </w:r>
            <w:r>
              <w:rPr>
                <w:noProof/>
                <w:webHidden/>
              </w:rPr>
            </w:r>
            <w:r>
              <w:rPr>
                <w:noProof/>
                <w:webHidden/>
              </w:rPr>
              <w:fldChar w:fldCharType="separate"/>
            </w:r>
            <w:r>
              <w:rPr>
                <w:noProof/>
                <w:webHidden/>
              </w:rPr>
              <w:t>14</w:t>
            </w:r>
            <w:r>
              <w:rPr>
                <w:noProof/>
                <w:webHidden/>
              </w:rPr>
              <w:fldChar w:fldCharType="end"/>
            </w:r>
          </w:hyperlink>
        </w:p>
        <w:p w:rsidR="001848BF" w:rsidRDefault="001848BF">
          <w:pPr>
            <w:pStyle w:val="TOC1"/>
            <w:tabs>
              <w:tab w:val="right" w:leader="dot" w:pos="9350"/>
            </w:tabs>
            <w:rPr>
              <w:noProof/>
            </w:rPr>
          </w:pPr>
          <w:hyperlink w:anchor="_Toc513110228" w:history="1">
            <w:r w:rsidRPr="00850F57">
              <w:rPr>
                <w:rStyle w:val="Hyperlink"/>
                <w:noProof/>
              </w:rPr>
              <w:t>The Biennial Review Report</w:t>
            </w:r>
            <w:r>
              <w:rPr>
                <w:noProof/>
                <w:webHidden/>
              </w:rPr>
              <w:tab/>
            </w:r>
            <w:r>
              <w:rPr>
                <w:noProof/>
                <w:webHidden/>
              </w:rPr>
              <w:fldChar w:fldCharType="begin"/>
            </w:r>
            <w:r>
              <w:rPr>
                <w:noProof/>
                <w:webHidden/>
              </w:rPr>
              <w:instrText xml:space="preserve"> PAGEREF _Toc513110228 \h </w:instrText>
            </w:r>
            <w:r>
              <w:rPr>
                <w:noProof/>
                <w:webHidden/>
              </w:rPr>
            </w:r>
            <w:r>
              <w:rPr>
                <w:noProof/>
                <w:webHidden/>
              </w:rPr>
              <w:fldChar w:fldCharType="separate"/>
            </w:r>
            <w:r>
              <w:rPr>
                <w:noProof/>
                <w:webHidden/>
              </w:rPr>
              <w:t>15</w:t>
            </w:r>
            <w:r>
              <w:rPr>
                <w:noProof/>
                <w:webHidden/>
              </w:rPr>
              <w:fldChar w:fldCharType="end"/>
            </w:r>
          </w:hyperlink>
        </w:p>
        <w:p w:rsidR="001848BF" w:rsidRDefault="001848BF">
          <w:pPr>
            <w:pStyle w:val="TOC2"/>
            <w:tabs>
              <w:tab w:val="right" w:leader="dot" w:pos="9350"/>
            </w:tabs>
            <w:rPr>
              <w:noProof/>
            </w:rPr>
          </w:pPr>
          <w:hyperlink w:anchor="_Toc513110229" w:history="1">
            <w:r w:rsidRPr="00850F57">
              <w:rPr>
                <w:rStyle w:val="Hyperlink"/>
                <w:rFonts w:cstheme="minorHAnsi"/>
                <w:noProof/>
              </w:rPr>
              <w:t>Section 1. Descriptions of the Alcohol and Other Drug Program Elements</w:t>
            </w:r>
            <w:r>
              <w:rPr>
                <w:noProof/>
                <w:webHidden/>
              </w:rPr>
              <w:tab/>
            </w:r>
            <w:r>
              <w:rPr>
                <w:noProof/>
                <w:webHidden/>
              </w:rPr>
              <w:fldChar w:fldCharType="begin"/>
            </w:r>
            <w:r>
              <w:rPr>
                <w:noProof/>
                <w:webHidden/>
              </w:rPr>
              <w:instrText xml:space="preserve"> PAGEREF _Toc513110229 \h </w:instrText>
            </w:r>
            <w:r>
              <w:rPr>
                <w:noProof/>
                <w:webHidden/>
              </w:rPr>
            </w:r>
            <w:r>
              <w:rPr>
                <w:noProof/>
                <w:webHidden/>
              </w:rPr>
              <w:fldChar w:fldCharType="separate"/>
            </w:r>
            <w:r>
              <w:rPr>
                <w:noProof/>
                <w:webHidden/>
              </w:rPr>
              <w:t>15</w:t>
            </w:r>
            <w:r>
              <w:rPr>
                <w:noProof/>
                <w:webHidden/>
              </w:rPr>
              <w:fldChar w:fldCharType="end"/>
            </w:r>
          </w:hyperlink>
        </w:p>
        <w:p w:rsidR="001848BF" w:rsidRDefault="001848BF">
          <w:pPr>
            <w:pStyle w:val="TOC3"/>
            <w:tabs>
              <w:tab w:val="right" w:leader="dot" w:pos="9350"/>
            </w:tabs>
            <w:rPr>
              <w:noProof/>
            </w:rPr>
          </w:pPr>
          <w:hyperlink w:anchor="_Toc513110230" w:history="1">
            <w:r w:rsidRPr="00850F57">
              <w:rPr>
                <w:rStyle w:val="Hyperlink"/>
                <w:rFonts w:cstheme="minorHAnsi"/>
                <w:noProof/>
              </w:rPr>
              <w:t>Program Inventory Alcohol-Free Options</w:t>
            </w:r>
            <w:r>
              <w:rPr>
                <w:noProof/>
                <w:webHidden/>
              </w:rPr>
              <w:tab/>
            </w:r>
            <w:r>
              <w:rPr>
                <w:noProof/>
                <w:webHidden/>
              </w:rPr>
              <w:fldChar w:fldCharType="begin"/>
            </w:r>
            <w:r>
              <w:rPr>
                <w:noProof/>
                <w:webHidden/>
              </w:rPr>
              <w:instrText xml:space="preserve"> PAGEREF _Toc513110230 \h </w:instrText>
            </w:r>
            <w:r>
              <w:rPr>
                <w:noProof/>
                <w:webHidden/>
              </w:rPr>
            </w:r>
            <w:r>
              <w:rPr>
                <w:noProof/>
                <w:webHidden/>
              </w:rPr>
              <w:fldChar w:fldCharType="separate"/>
            </w:r>
            <w:r>
              <w:rPr>
                <w:noProof/>
                <w:webHidden/>
              </w:rPr>
              <w:t>15</w:t>
            </w:r>
            <w:r>
              <w:rPr>
                <w:noProof/>
                <w:webHidden/>
              </w:rPr>
              <w:fldChar w:fldCharType="end"/>
            </w:r>
          </w:hyperlink>
        </w:p>
        <w:p w:rsidR="001848BF" w:rsidRDefault="001848BF">
          <w:pPr>
            <w:pStyle w:val="TOC3"/>
            <w:tabs>
              <w:tab w:val="right" w:leader="dot" w:pos="9350"/>
            </w:tabs>
            <w:rPr>
              <w:noProof/>
            </w:rPr>
          </w:pPr>
          <w:hyperlink w:anchor="_Toc513110231" w:history="1">
            <w:r w:rsidRPr="00850F57">
              <w:rPr>
                <w:rStyle w:val="Hyperlink"/>
                <w:noProof/>
              </w:rPr>
              <w:t>Normative Environment</w:t>
            </w:r>
            <w:r>
              <w:rPr>
                <w:noProof/>
                <w:webHidden/>
              </w:rPr>
              <w:tab/>
            </w:r>
            <w:r>
              <w:rPr>
                <w:noProof/>
                <w:webHidden/>
              </w:rPr>
              <w:fldChar w:fldCharType="begin"/>
            </w:r>
            <w:r>
              <w:rPr>
                <w:noProof/>
                <w:webHidden/>
              </w:rPr>
              <w:instrText xml:space="preserve"> PAGEREF _Toc513110231 \h </w:instrText>
            </w:r>
            <w:r>
              <w:rPr>
                <w:noProof/>
                <w:webHidden/>
              </w:rPr>
            </w:r>
            <w:r>
              <w:rPr>
                <w:noProof/>
                <w:webHidden/>
              </w:rPr>
              <w:fldChar w:fldCharType="separate"/>
            </w:r>
            <w:r>
              <w:rPr>
                <w:noProof/>
                <w:webHidden/>
              </w:rPr>
              <w:t>17</w:t>
            </w:r>
            <w:r>
              <w:rPr>
                <w:noProof/>
                <w:webHidden/>
              </w:rPr>
              <w:fldChar w:fldCharType="end"/>
            </w:r>
          </w:hyperlink>
        </w:p>
        <w:p w:rsidR="001848BF" w:rsidRDefault="001848BF">
          <w:pPr>
            <w:pStyle w:val="TOC3"/>
            <w:tabs>
              <w:tab w:val="right" w:leader="dot" w:pos="9350"/>
            </w:tabs>
            <w:rPr>
              <w:noProof/>
            </w:rPr>
          </w:pPr>
          <w:hyperlink w:anchor="_Toc513110232" w:history="1">
            <w:r w:rsidRPr="00850F57">
              <w:rPr>
                <w:rStyle w:val="Hyperlink"/>
                <w:noProof/>
              </w:rPr>
              <w:t>Alcohol Availability</w:t>
            </w:r>
            <w:r>
              <w:rPr>
                <w:noProof/>
                <w:webHidden/>
              </w:rPr>
              <w:tab/>
            </w:r>
            <w:r>
              <w:rPr>
                <w:noProof/>
                <w:webHidden/>
              </w:rPr>
              <w:fldChar w:fldCharType="begin"/>
            </w:r>
            <w:r>
              <w:rPr>
                <w:noProof/>
                <w:webHidden/>
              </w:rPr>
              <w:instrText xml:space="preserve"> PAGEREF _Toc513110232 \h </w:instrText>
            </w:r>
            <w:r>
              <w:rPr>
                <w:noProof/>
                <w:webHidden/>
              </w:rPr>
            </w:r>
            <w:r>
              <w:rPr>
                <w:noProof/>
                <w:webHidden/>
              </w:rPr>
              <w:fldChar w:fldCharType="separate"/>
            </w:r>
            <w:r>
              <w:rPr>
                <w:noProof/>
                <w:webHidden/>
              </w:rPr>
              <w:t>18</w:t>
            </w:r>
            <w:r>
              <w:rPr>
                <w:noProof/>
                <w:webHidden/>
              </w:rPr>
              <w:fldChar w:fldCharType="end"/>
            </w:r>
          </w:hyperlink>
        </w:p>
        <w:p w:rsidR="001848BF" w:rsidRDefault="001848BF">
          <w:pPr>
            <w:pStyle w:val="TOC3"/>
            <w:tabs>
              <w:tab w:val="right" w:leader="dot" w:pos="9350"/>
            </w:tabs>
            <w:rPr>
              <w:noProof/>
            </w:rPr>
          </w:pPr>
          <w:hyperlink w:anchor="_Toc513110233" w:history="1">
            <w:r w:rsidRPr="00850F57">
              <w:rPr>
                <w:rStyle w:val="Hyperlink"/>
                <w:noProof/>
              </w:rPr>
              <w:t>Marketing and Promotion of Alcohol</w:t>
            </w:r>
            <w:r>
              <w:rPr>
                <w:noProof/>
                <w:webHidden/>
              </w:rPr>
              <w:tab/>
            </w:r>
            <w:r>
              <w:rPr>
                <w:noProof/>
                <w:webHidden/>
              </w:rPr>
              <w:fldChar w:fldCharType="begin"/>
            </w:r>
            <w:r>
              <w:rPr>
                <w:noProof/>
                <w:webHidden/>
              </w:rPr>
              <w:instrText xml:space="preserve"> PAGEREF _Toc513110233 \h </w:instrText>
            </w:r>
            <w:r>
              <w:rPr>
                <w:noProof/>
                <w:webHidden/>
              </w:rPr>
            </w:r>
            <w:r>
              <w:rPr>
                <w:noProof/>
                <w:webHidden/>
              </w:rPr>
              <w:fldChar w:fldCharType="separate"/>
            </w:r>
            <w:r>
              <w:rPr>
                <w:noProof/>
                <w:webHidden/>
              </w:rPr>
              <w:t>18</w:t>
            </w:r>
            <w:r>
              <w:rPr>
                <w:noProof/>
                <w:webHidden/>
              </w:rPr>
              <w:fldChar w:fldCharType="end"/>
            </w:r>
          </w:hyperlink>
        </w:p>
        <w:p w:rsidR="001848BF" w:rsidRDefault="001848BF">
          <w:pPr>
            <w:pStyle w:val="TOC3"/>
            <w:tabs>
              <w:tab w:val="right" w:leader="dot" w:pos="9350"/>
            </w:tabs>
            <w:rPr>
              <w:noProof/>
            </w:rPr>
          </w:pPr>
          <w:hyperlink w:anchor="_Toc513110234" w:history="1">
            <w:r w:rsidRPr="00850F57">
              <w:rPr>
                <w:rStyle w:val="Hyperlink"/>
                <w:noProof/>
              </w:rPr>
              <w:t>Policy Development and Enforcement</w:t>
            </w:r>
            <w:r>
              <w:rPr>
                <w:noProof/>
                <w:webHidden/>
              </w:rPr>
              <w:tab/>
            </w:r>
            <w:r>
              <w:rPr>
                <w:noProof/>
                <w:webHidden/>
              </w:rPr>
              <w:fldChar w:fldCharType="begin"/>
            </w:r>
            <w:r>
              <w:rPr>
                <w:noProof/>
                <w:webHidden/>
              </w:rPr>
              <w:instrText xml:space="preserve"> PAGEREF _Toc513110234 \h </w:instrText>
            </w:r>
            <w:r>
              <w:rPr>
                <w:noProof/>
                <w:webHidden/>
              </w:rPr>
            </w:r>
            <w:r>
              <w:rPr>
                <w:noProof/>
                <w:webHidden/>
              </w:rPr>
              <w:fldChar w:fldCharType="separate"/>
            </w:r>
            <w:r>
              <w:rPr>
                <w:noProof/>
                <w:webHidden/>
              </w:rPr>
              <w:t>19</w:t>
            </w:r>
            <w:r>
              <w:rPr>
                <w:noProof/>
                <w:webHidden/>
              </w:rPr>
              <w:fldChar w:fldCharType="end"/>
            </w:r>
          </w:hyperlink>
        </w:p>
        <w:p w:rsidR="001848BF" w:rsidRDefault="001848BF">
          <w:pPr>
            <w:pStyle w:val="TOC2"/>
            <w:tabs>
              <w:tab w:val="right" w:leader="dot" w:pos="9350"/>
            </w:tabs>
            <w:rPr>
              <w:noProof/>
            </w:rPr>
          </w:pPr>
          <w:hyperlink w:anchor="_Toc513110235" w:history="1">
            <w:r w:rsidRPr="00850F57">
              <w:rPr>
                <w:rStyle w:val="Hyperlink"/>
                <w:noProof/>
              </w:rPr>
              <w:t>Section 2. Statement of Alcohol and Other Drug Program Goals 2015-16 and 2016-17</w:t>
            </w:r>
            <w:r>
              <w:rPr>
                <w:noProof/>
                <w:webHidden/>
              </w:rPr>
              <w:tab/>
            </w:r>
            <w:r>
              <w:rPr>
                <w:noProof/>
                <w:webHidden/>
              </w:rPr>
              <w:fldChar w:fldCharType="begin"/>
            </w:r>
            <w:r>
              <w:rPr>
                <w:noProof/>
                <w:webHidden/>
              </w:rPr>
              <w:instrText xml:space="preserve"> PAGEREF _Toc513110235 \h </w:instrText>
            </w:r>
            <w:r>
              <w:rPr>
                <w:noProof/>
                <w:webHidden/>
              </w:rPr>
            </w:r>
            <w:r>
              <w:rPr>
                <w:noProof/>
                <w:webHidden/>
              </w:rPr>
              <w:fldChar w:fldCharType="separate"/>
            </w:r>
            <w:r>
              <w:rPr>
                <w:noProof/>
                <w:webHidden/>
              </w:rPr>
              <w:t>20</w:t>
            </w:r>
            <w:r>
              <w:rPr>
                <w:noProof/>
                <w:webHidden/>
              </w:rPr>
              <w:fldChar w:fldCharType="end"/>
            </w:r>
          </w:hyperlink>
        </w:p>
        <w:p w:rsidR="001848BF" w:rsidRDefault="001848BF">
          <w:pPr>
            <w:pStyle w:val="TOC3"/>
            <w:tabs>
              <w:tab w:val="right" w:leader="dot" w:pos="9350"/>
            </w:tabs>
            <w:rPr>
              <w:noProof/>
            </w:rPr>
          </w:pPr>
          <w:hyperlink w:anchor="_Toc513110236" w:history="1">
            <w:r w:rsidRPr="00850F57">
              <w:rPr>
                <w:rStyle w:val="Hyperlink"/>
                <w:noProof/>
              </w:rPr>
              <w:t>Current ATOD Goals</w:t>
            </w:r>
            <w:r>
              <w:rPr>
                <w:noProof/>
                <w:webHidden/>
              </w:rPr>
              <w:tab/>
            </w:r>
            <w:r>
              <w:rPr>
                <w:noProof/>
                <w:webHidden/>
              </w:rPr>
              <w:fldChar w:fldCharType="begin"/>
            </w:r>
            <w:r>
              <w:rPr>
                <w:noProof/>
                <w:webHidden/>
              </w:rPr>
              <w:instrText xml:space="preserve"> PAGEREF _Toc513110236 \h </w:instrText>
            </w:r>
            <w:r>
              <w:rPr>
                <w:noProof/>
                <w:webHidden/>
              </w:rPr>
            </w:r>
            <w:r>
              <w:rPr>
                <w:noProof/>
                <w:webHidden/>
              </w:rPr>
              <w:fldChar w:fldCharType="separate"/>
            </w:r>
            <w:r>
              <w:rPr>
                <w:noProof/>
                <w:webHidden/>
              </w:rPr>
              <w:t>20</w:t>
            </w:r>
            <w:r>
              <w:rPr>
                <w:noProof/>
                <w:webHidden/>
              </w:rPr>
              <w:fldChar w:fldCharType="end"/>
            </w:r>
          </w:hyperlink>
        </w:p>
        <w:p w:rsidR="001848BF" w:rsidRDefault="001848BF">
          <w:pPr>
            <w:pStyle w:val="TOC2"/>
            <w:tabs>
              <w:tab w:val="right" w:leader="dot" w:pos="9350"/>
            </w:tabs>
            <w:rPr>
              <w:noProof/>
            </w:rPr>
          </w:pPr>
          <w:hyperlink w:anchor="_Toc513110237" w:history="1">
            <w:r w:rsidRPr="00850F57">
              <w:rPr>
                <w:rStyle w:val="Hyperlink"/>
                <w:noProof/>
              </w:rPr>
              <w:t>Section 3. Summary of Alcohol and Other Drug Programs Strengths and Weaknesses</w:t>
            </w:r>
            <w:r>
              <w:rPr>
                <w:noProof/>
                <w:webHidden/>
              </w:rPr>
              <w:tab/>
            </w:r>
            <w:r>
              <w:rPr>
                <w:noProof/>
                <w:webHidden/>
              </w:rPr>
              <w:fldChar w:fldCharType="begin"/>
            </w:r>
            <w:r>
              <w:rPr>
                <w:noProof/>
                <w:webHidden/>
              </w:rPr>
              <w:instrText xml:space="preserve"> PAGEREF _Toc513110237 \h </w:instrText>
            </w:r>
            <w:r>
              <w:rPr>
                <w:noProof/>
                <w:webHidden/>
              </w:rPr>
            </w:r>
            <w:r>
              <w:rPr>
                <w:noProof/>
                <w:webHidden/>
              </w:rPr>
              <w:fldChar w:fldCharType="separate"/>
            </w:r>
            <w:r>
              <w:rPr>
                <w:noProof/>
                <w:webHidden/>
              </w:rPr>
              <w:t>21</w:t>
            </w:r>
            <w:r>
              <w:rPr>
                <w:noProof/>
                <w:webHidden/>
              </w:rPr>
              <w:fldChar w:fldCharType="end"/>
            </w:r>
          </w:hyperlink>
        </w:p>
        <w:p w:rsidR="001848BF" w:rsidRDefault="001848BF">
          <w:pPr>
            <w:pStyle w:val="TOC3"/>
            <w:tabs>
              <w:tab w:val="right" w:leader="dot" w:pos="9350"/>
            </w:tabs>
            <w:rPr>
              <w:noProof/>
            </w:rPr>
          </w:pPr>
          <w:hyperlink w:anchor="_Toc513110238" w:history="1">
            <w:r w:rsidRPr="00850F57">
              <w:rPr>
                <w:rStyle w:val="Hyperlink"/>
                <w:noProof/>
              </w:rPr>
              <w:t>Strengths:</w:t>
            </w:r>
            <w:r>
              <w:rPr>
                <w:noProof/>
                <w:webHidden/>
              </w:rPr>
              <w:tab/>
            </w:r>
            <w:r>
              <w:rPr>
                <w:noProof/>
                <w:webHidden/>
              </w:rPr>
              <w:fldChar w:fldCharType="begin"/>
            </w:r>
            <w:r>
              <w:rPr>
                <w:noProof/>
                <w:webHidden/>
              </w:rPr>
              <w:instrText xml:space="preserve"> PAGEREF _Toc513110238 \h </w:instrText>
            </w:r>
            <w:r>
              <w:rPr>
                <w:noProof/>
                <w:webHidden/>
              </w:rPr>
            </w:r>
            <w:r>
              <w:rPr>
                <w:noProof/>
                <w:webHidden/>
              </w:rPr>
              <w:fldChar w:fldCharType="separate"/>
            </w:r>
            <w:r>
              <w:rPr>
                <w:noProof/>
                <w:webHidden/>
              </w:rPr>
              <w:t>21</w:t>
            </w:r>
            <w:r>
              <w:rPr>
                <w:noProof/>
                <w:webHidden/>
              </w:rPr>
              <w:fldChar w:fldCharType="end"/>
            </w:r>
          </w:hyperlink>
        </w:p>
        <w:p w:rsidR="001848BF" w:rsidRDefault="001848BF">
          <w:pPr>
            <w:pStyle w:val="TOC3"/>
            <w:tabs>
              <w:tab w:val="right" w:leader="dot" w:pos="9350"/>
            </w:tabs>
            <w:rPr>
              <w:noProof/>
            </w:rPr>
          </w:pPr>
          <w:hyperlink w:anchor="_Toc513110239" w:history="1">
            <w:r w:rsidRPr="00850F57">
              <w:rPr>
                <w:rStyle w:val="Hyperlink"/>
                <w:noProof/>
              </w:rPr>
              <w:t>Weaknesses:</w:t>
            </w:r>
            <w:r>
              <w:rPr>
                <w:noProof/>
                <w:webHidden/>
              </w:rPr>
              <w:tab/>
            </w:r>
            <w:r>
              <w:rPr>
                <w:noProof/>
                <w:webHidden/>
              </w:rPr>
              <w:fldChar w:fldCharType="begin"/>
            </w:r>
            <w:r>
              <w:rPr>
                <w:noProof/>
                <w:webHidden/>
              </w:rPr>
              <w:instrText xml:space="preserve"> PAGEREF _Toc513110239 \h </w:instrText>
            </w:r>
            <w:r>
              <w:rPr>
                <w:noProof/>
                <w:webHidden/>
              </w:rPr>
            </w:r>
            <w:r>
              <w:rPr>
                <w:noProof/>
                <w:webHidden/>
              </w:rPr>
              <w:fldChar w:fldCharType="separate"/>
            </w:r>
            <w:r>
              <w:rPr>
                <w:noProof/>
                <w:webHidden/>
              </w:rPr>
              <w:t>21</w:t>
            </w:r>
            <w:r>
              <w:rPr>
                <w:noProof/>
                <w:webHidden/>
              </w:rPr>
              <w:fldChar w:fldCharType="end"/>
            </w:r>
          </w:hyperlink>
        </w:p>
        <w:p w:rsidR="001848BF" w:rsidRDefault="001848BF">
          <w:pPr>
            <w:pStyle w:val="TOC2"/>
            <w:tabs>
              <w:tab w:val="right" w:leader="dot" w:pos="9350"/>
            </w:tabs>
            <w:rPr>
              <w:noProof/>
            </w:rPr>
          </w:pPr>
          <w:hyperlink w:anchor="_Toc513110240" w:history="1">
            <w:r w:rsidRPr="00850F57">
              <w:rPr>
                <w:rStyle w:val="Hyperlink"/>
                <w:noProof/>
              </w:rPr>
              <w:t>Section 4. Procedures for Distributing Annual Notification to Students and Employees</w:t>
            </w:r>
            <w:r>
              <w:rPr>
                <w:noProof/>
                <w:webHidden/>
              </w:rPr>
              <w:tab/>
            </w:r>
            <w:r>
              <w:rPr>
                <w:noProof/>
                <w:webHidden/>
              </w:rPr>
              <w:fldChar w:fldCharType="begin"/>
            </w:r>
            <w:r>
              <w:rPr>
                <w:noProof/>
                <w:webHidden/>
              </w:rPr>
              <w:instrText xml:space="preserve"> PAGEREF _Toc513110240 \h </w:instrText>
            </w:r>
            <w:r>
              <w:rPr>
                <w:noProof/>
                <w:webHidden/>
              </w:rPr>
            </w:r>
            <w:r>
              <w:rPr>
                <w:noProof/>
                <w:webHidden/>
              </w:rPr>
              <w:fldChar w:fldCharType="separate"/>
            </w:r>
            <w:r>
              <w:rPr>
                <w:noProof/>
                <w:webHidden/>
              </w:rPr>
              <w:t>22</w:t>
            </w:r>
            <w:r>
              <w:rPr>
                <w:noProof/>
                <w:webHidden/>
              </w:rPr>
              <w:fldChar w:fldCharType="end"/>
            </w:r>
          </w:hyperlink>
        </w:p>
        <w:p w:rsidR="001848BF" w:rsidRDefault="001848BF">
          <w:pPr>
            <w:pStyle w:val="TOC3"/>
            <w:tabs>
              <w:tab w:val="right" w:leader="dot" w:pos="9350"/>
            </w:tabs>
            <w:rPr>
              <w:noProof/>
            </w:rPr>
          </w:pPr>
          <w:hyperlink w:anchor="_Toc513110241" w:history="1">
            <w:r w:rsidRPr="00850F57">
              <w:rPr>
                <w:rStyle w:val="Hyperlink"/>
                <w:noProof/>
              </w:rPr>
              <w:t>Student Notification Procedures</w:t>
            </w:r>
            <w:r>
              <w:rPr>
                <w:noProof/>
                <w:webHidden/>
              </w:rPr>
              <w:tab/>
            </w:r>
            <w:r>
              <w:rPr>
                <w:noProof/>
                <w:webHidden/>
              </w:rPr>
              <w:fldChar w:fldCharType="begin"/>
            </w:r>
            <w:r>
              <w:rPr>
                <w:noProof/>
                <w:webHidden/>
              </w:rPr>
              <w:instrText xml:space="preserve"> PAGEREF _Toc513110241 \h </w:instrText>
            </w:r>
            <w:r>
              <w:rPr>
                <w:noProof/>
                <w:webHidden/>
              </w:rPr>
            </w:r>
            <w:r>
              <w:rPr>
                <w:noProof/>
                <w:webHidden/>
              </w:rPr>
              <w:fldChar w:fldCharType="separate"/>
            </w:r>
            <w:r>
              <w:rPr>
                <w:noProof/>
                <w:webHidden/>
              </w:rPr>
              <w:t>22</w:t>
            </w:r>
            <w:r>
              <w:rPr>
                <w:noProof/>
                <w:webHidden/>
              </w:rPr>
              <w:fldChar w:fldCharType="end"/>
            </w:r>
          </w:hyperlink>
        </w:p>
        <w:p w:rsidR="001848BF" w:rsidRDefault="001848BF">
          <w:pPr>
            <w:pStyle w:val="TOC3"/>
            <w:tabs>
              <w:tab w:val="right" w:leader="dot" w:pos="9350"/>
            </w:tabs>
            <w:rPr>
              <w:noProof/>
            </w:rPr>
          </w:pPr>
          <w:hyperlink w:anchor="_Toc513110242" w:history="1">
            <w:r w:rsidRPr="00850F57">
              <w:rPr>
                <w:rStyle w:val="Hyperlink"/>
                <w:noProof/>
              </w:rPr>
              <w:t>Employee Notification Procedures</w:t>
            </w:r>
            <w:r>
              <w:rPr>
                <w:noProof/>
                <w:webHidden/>
              </w:rPr>
              <w:tab/>
            </w:r>
            <w:r>
              <w:rPr>
                <w:noProof/>
                <w:webHidden/>
              </w:rPr>
              <w:fldChar w:fldCharType="begin"/>
            </w:r>
            <w:r>
              <w:rPr>
                <w:noProof/>
                <w:webHidden/>
              </w:rPr>
              <w:instrText xml:space="preserve"> PAGEREF _Toc513110242 \h </w:instrText>
            </w:r>
            <w:r>
              <w:rPr>
                <w:noProof/>
                <w:webHidden/>
              </w:rPr>
            </w:r>
            <w:r>
              <w:rPr>
                <w:noProof/>
                <w:webHidden/>
              </w:rPr>
              <w:fldChar w:fldCharType="separate"/>
            </w:r>
            <w:r>
              <w:rPr>
                <w:noProof/>
                <w:webHidden/>
              </w:rPr>
              <w:t>22</w:t>
            </w:r>
            <w:r>
              <w:rPr>
                <w:noProof/>
                <w:webHidden/>
              </w:rPr>
              <w:fldChar w:fldCharType="end"/>
            </w:r>
          </w:hyperlink>
        </w:p>
        <w:p w:rsidR="001848BF" w:rsidRDefault="001848BF">
          <w:pPr>
            <w:pStyle w:val="TOC2"/>
            <w:tabs>
              <w:tab w:val="right" w:leader="dot" w:pos="9350"/>
            </w:tabs>
            <w:rPr>
              <w:noProof/>
            </w:rPr>
          </w:pPr>
          <w:hyperlink w:anchor="_Toc513110243" w:history="1">
            <w:r w:rsidRPr="00850F57">
              <w:rPr>
                <w:rStyle w:val="Hyperlink"/>
                <w:noProof/>
              </w:rPr>
              <w:t>Section 5. Documents Distributed to Students and Employees</w:t>
            </w:r>
            <w:r>
              <w:rPr>
                <w:noProof/>
                <w:webHidden/>
              </w:rPr>
              <w:tab/>
            </w:r>
            <w:r>
              <w:rPr>
                <w:noProof/>
                <w:webHidden/>
              </w:rPr>
              <w:fldChar w:fldCharType="begin"/>
            </w:r>
            <w:r>
              <w:rPr>
                <w:noProof/>
                <w:webHidden/>
              </w:rPr>
              <w:instrText xml:space="preserve"> PAGEREF _Toc513110243 \h </w:instrText>
            </w:r>
            <w:r>
              <w:rPr>
                <w:noProof/>
                <w:webHidden/>
              </w:rPr>
            </w:r>
            <w:r>
              <w:rPr>
                <w:noProof/>
                <w:webHidden/>
              </w:rPr>
              <w:fldChar w:fldCharType="separate"/>
            </w:r>
            <w:r>
              <w:rPr>
                <w:noProof/>
                <w:webHidden/>
              </w:rPr>
              <w:t>23</w:t>
            </w:r>
            <w:r>
              <w:rPr>
                <w:noProof/>
                <w:webHidden/>
              </w:rPr>
              <w:fldChar w:fldCharType="end"/>
            </w:r>
          </w:hyperlink>
          <w:bookmarkStart w:id="0" w:name="_GoBack"/>
          <w:bookmarkEnd w:id="0"/>
        </w:p>
        <w:p w:rsidR="001848BF" w:rsidRDefault="001848BF">
          <w:pPr>
            <w:pStyle w:val="TOC3"/>
            <w:tabs>
              <w:tab w:val="right" w:leader="dot" w:pos="9350"/>
            </w:tabs>
            <w:rPr>
              <w:noProof/>
            </w:rPr>
          </w:pPr>
          <w:hyperlink w:anchor="_Toc513110244" w:history="1">
            <w:r w:rsidRPr="00850F57">
              <w:rPr>
                <w:rStyle w:val="Hyperlink"/>
                <w:rFonts w:ascii="Times New Roman" w:eastAsiaTheme="minorHAnsi" w:hAnsi="Times New Roman" w:cs="Times New Roman"/>
                <w:noProof/>
              </w:rPr>
              <w:t>Drug-free Workplace and Campus</w:t>
            </w:r>
            <w:r>
              <w:rPr>
                <w:noProof/>
                <w:webHidden/>
              </w:rPr>
              <w:tab/>
            </w:r>
            <w:r>
              <w:rPr>
                <w:noProof/>
                <w:webHidden/>
              </w:rPr>
              <w:fldChar w:fldCharType="begin"/>
            </w:r>
            <w:r>
              <w:rPr>
                <w:noProof/>
                <w:webHidden/>
              </w:rPr>
              <w:instrText xml:space="preserve"> PAGEREF _Toc513110244 \h </w:instrText>
            </w:r>
            <w:r>
              <w:rPr>
                <w:noProof/>
                <w:webHidden/>
              </w:rPr>
            </w:r>
            <w:r>
              <w:rPr>
                <w:noProof/>
                <w:webHidden/>
              </w:rPr>
              <w:fldChar w:fldCharType="separate"/>
            </w:r>
            <w:r>
              <w:rPr>
                <w:noProof/>
                <w:webHidden/>
              </w:rPr>
              <w:t>23</w:t>
            </w:r>
            <w:r>
              <w:rPr>
                <w:noProof/>
                <w:webHidden/>
              </w:rPr>
              <w:fldChar w:fldCharType="end"/>
            </w:r>
          </w:hyperlink>
        </w:p>
        <w:p w:rsidR="001848BF" w:rsidRDefault="001848BF">
          <w:pPr>
            <w:pStyle w:val="TOC3"/>
            <w:tabs>
              <w:tab w:val="right" w:leader="dot" w:pos="9350"/>
            </w:tabs>
            <w:rPr>
              <w:noProof/>
            </w:rPr>
          </w:pPr>
          <w:hyperlink w:anchor="_Toc513110245" w:history="1">
            <w:r w:rsidRPr="00850F57">
              <w:rPr>
                <w:rStyle w:val="Hyperlink"/>
                <w:rFonts w:ascii="Times New Roman" w:eastAsiaTheme="minorHAnsi" w:hAnsi="Times New Roman" w:cs="Times New Roman"/>
                <w:noProof/>
              </w:rPr>
              <w:t>Annual Statement to Employees-Board Policy</w:t>
            </w:r>
            <w:r>
              <w:rPr>
                <w:noProof/>
                <w:webHidden/>
              </w:rPr>
              <w:tab/>
            </w:r>
            <w:r>
              <w:rPr>
                <w:noProof/>
                <w:webHidden/>
              </w:rPr>
              <w:fldChar w:fldCharType="begin"/>
            </w:r>
            <w:r>
              <w:rPr>
                <w:noProof/>
                <w:webHidden/>
              </w:rPr>
              <w:instrText xml:space="preserve"> PAGEREF _Toc513110245 \h </w:instrText>
            </w:r>
            <w:r>
              <w:rPr>
                <w:noProof/>
                <w:webHidden/>
              </w:rPr>
            </w:r>
            <w:r>
              <w:rPr>
                <w:noProof/>
                <w:webHidden/>
              </w:rPr>
              <w:fldChar w:fldCharType="separate"/>
            </w:r>
            <w:r>
              <w:rPr>
                <w:noProof/>
                <w:webHidden/>
              </w:rPr>
              <w:t>23</w:t>
            </w:r>
            <w:r>
              <w:rPr>
                <w:noProof/>
                <w:webHidden/>
              </w:rPr>
              <w:fldChar w:fldCharType="end"/>
            </w:r>
          </w:hyperlink>
        </w:p>
        <w:p w:rsidR="001848BF" w:rsidRDefault="001848BF">
          <w:pPr>
            <w:pStyle w:val="TOC3"/>
            <w:tabs>
              <w:tab w:val="right" w:leader="dot" w:pos="9350"/>
            </w:tabs>
            <w:rPr>
              <w:noProof/>
            </w:rPr>
          </w:pPr>
          <w:hyperlink w:anchor="_Toc513110246" w:history="1">
            <w:r w:rsidRPr="00850F57">
              <w:rPr>
                <w:rStyle w:val="Hyperlink"/>
                <w:rFonts w:ascii="Times New Roman" w:hAnsi="Times New Roman" w:cs="Times New Roman"/>
                <w:noProof/>
              </w:rPr>
              <w:t>Drug Free Workplace Statement</w:t>
            </w:r>
            <w:r>
              <w:rPr>
                <w:noProof/>
                <w:webHidden/>
              </w:rPr>
              <w:tab/>
            </w:r>
            <w:r>
              <w:rPr>
                <w:noProof/>
                <w:webHidden/>
              </w:rPr>
              <w:fldChar w:fldCharType="begin"/>
            </w:r>
            <w:r>
              <w:rPr>
                <w:noProof/>
                <w:webHidden/>
              </w:rPr>
              <w:instrText xml:space="preserve"> PAGEREF _Toc513110246 \h </w:instrText>
            </w:r>
            <w:r>
              <w:rPr>
                <w:noProof/>
                <w:webHidden/>
              </w:rPr>
            </w:r>
            <w:r>
              <w:rPr>
                <w:noProof/>
                <w:webHidden/>
              </w:rPr>
              <w:fldChar w:fldCharType="separate"/>
            </w:r>
            <w:r>
              <w:rPr>
                <w:noProof/>
                <w:webHidden/>
              </w:rPr>
              <w:t>27</w:t>
            </w:r>
            <w:r>
              <w:rPr>
                <w:noProof/>
                <w:webHidden/>
              </w:rPr>
              <w:fldChar w:fldCharType="end"/>
            </w:r>
          </w:hyperlink>
        </w:p>
        <w:p w:rsidR="001848BF" w:rsidRDefault="001848BF">
          <w:pPr>
            <w:pStyle w:val="TOC3"/>
            <w:tabs>
              <w:tab w:val="right" w:leader="dot" w:pos="9350"/>
            </w:tabs>
            <w:rPr>
              <w:noProof/>
            </w:rPr>
          </w:pPr>
          <w:hyperlink w:anchor="_Toc513110247" w:history="1">
            <w:r w:rsidRPr="00850F57">
              <w:rPr>
                <w:rStyle w:val="Hyperlink"/>
                <w:rFonts w:ascii="Times New Roman" w:eastAsia="Times New Roman" w:hAnsi="Times New Roman" w:cs="Times New Roman"/>
                <w:noProof/>
              </w:rPr>
              <w:t>STUDENT CODE OF CONDUCT</w:t>
            </w:r>
            <w:r>
              <w:rPr>
                <w:noProof/>
                <w:webHidden/>
              </w:rPr>
              <w:tab/>
            </w:r>
            <w:r>
              <w:rPr>
                <w:noProof/>
                <w:webHidden/>
              </w:rPr>
              <w:fldChar w:fldCharType="begin"/>
            </w:r>
            <w:r>
              <w:rPr>
                <w:noProof/>
                <w:webHidden/>
              </w:rPr>
              <w:instrText xml:space="preserve"> PAGEREF _Toc513110247 \h </w:instrText>
            </w:r>
            <w:r>
              <w:rPr>
                <w:noProof/>
                <w:webHidden/>
              </w:rPr>
            </w:r>
            <w:r>
              <w:rPr>
                <w:noProof/>
                <w:webHidden/>
              </w:rPr>
              <w:fldChar w:fldCharType="separate"/>
            </w:r>
            <w:r>
              <w:rPr>
                <w:noProof/>
                <w:webHidden/>
              </w:rPr>
              <w:t>28</w:t>
            </w:r>
            <w:r>
              <w:rPr>
                <w:noProof/>
                <w:webHidden/>
              </w:rPr>
              <w:fldChar w:fldCharType="end"/>
            </w:r>
          </w:hyperlink>
        </w:p>
        <w:p w:rsidR="001848BF" w:rsidRDefault="001848BF">
          <w:pPr>
            <w:pStyle w:val="TOC3"/>
            <w:tabs>
              <w:tab w:val="right" w:leader="dot" w:pos="9350"/>
            </w:tabs>
            <w:rPr>
              <w:noProof/>
            </w:rPr>
          </w:pPr>
          <w:hyperlink w:anchor="_Toc513110248" w:history="1">
            <w:r w:rsidRPr="00850F57">
              <w:rPr>
                <w:rStyle w:val="Hyperlink"/>
                <w:rFonts w:ascii="Times New Roman" w:hAnsi="Times New Roman" w:cs="Times New Roman"/>
                <w:noProof/>
              </w:rPr>
              <w:t>ALCOHOL/CONTROLLED SUBSTANCE USE</w:t>
            </w:r>
            <w:r>
              <w:rPr>
                <w:noProof/>
                <w:webHidden/>
              </w:rPr>
              <w:tab/>
            </w:r>
            <w:r>
              <w:rPr>
                <w:noProof/>
                <w:webHidden/>
              </w:rPr>
              <w:fldChar w:fldCharType="begin"/>
            </w:r>
            <w:r>
              <w:rPr>
                <w:noProof/>
                <w:webHidden/>
              </w:rPr>
              <w:instrText xml:space="preserve"> PAGEREF _Toc513110248 \h </w:instrText>
            </w:r>
            <w:r>
              <w:rPr>
                <w:noProof/>
                <w:webHidden/>
              </w:rPr>
            </w:r>
            <w:r>
              <w:rPr>
                <w:noProof/>
                <w:webHidden/>
              </w:rPr>
              <w:fldChar w:fldCharType="separate"/>
            </w:r>
            <w:r>
              <w:rPr>
                <w:noProof/>
                <w:webHidden/>
              </w:rPr>
              <w:t>33</w:t>
            </w:r>
            <w:r>
              <w:rPr>
                <w:noProof/>
                <w:webHidden/>
              </w:rPr>
              <w:fldChar w:fldCharType="end"/>
            </w:r>
          </w:hyperlink>
        </w:p>
        <w:p w:rsidR="001848BF" w:rsidRDefault="001848BF">
          <w:pPr>
            <w:pStyle w:val="TOC2"/>
            <w:tabs>
              <w:tab w:val="right" w:leader="dot" w:pos="9350"/>
            </w:tabs>
            <w:rPr>
              <w:noProof/>
            </w:rPr>
          </w:pPr>
          <w:hyperlink w:anchor="_Toc513110249" w:history="1">
            <w:r w:rsidRPr="00850F57">
              <w:rPr>
                <w:rStyle w:val="Hyperlink"/>
                <w:noProof/>
              </w:rPr>
              <w:t>Student Drug and Alcohol Brochure</w:t>
            </w:r>
            <w:r>
              <w:rPr>
                <w:noProof/>
                <w:webHidden/>
              </w:rPr>
              <w:tab/>
            </w:r>
            <w:r>
              <w:rPr>
                <w:noProof/>
                <w:webHidden/>
              </w:rPr>
              <w:fldChar w:fldCharType="begin"/>
            </w:r>
            <w:r>
              <w:rPr>
                <w:noProof/>
                <w:webHidden/>
              </w:rPr>
              <w:instrText xml:space="preserve"> PAGEREF _Toc513110249 \h </w:instrText>
            </w:r>
            <w:r>
              <w:rPr>
                <w:noProof/>
                <w:webHidden/>
              </w:rPr>
            </w:r>
            <w:r>
              <w:rPr>
                <w:noProof/>
                <w:webHidden/>
              </w:rPr>
              <w:fldChar w:fldCharType="separate"/>
            </w:r>
            <w:r>
              <w:rPr>
                <w:noProof/>
                <w:webHidden/>
              </w:rPr>
              <w:t>34</w:t>
            </w:r>
            <w:r>
              <w:rPr>
                <w:noProof/>
                <w:webHidden/>
              </w:rPr>
              <w:fldChar w:fldCharType="end"/>
            </w:r>
          </w:hyperlink>
        </w:p>
        <w:p w:rsidR="001848BF" w:rsidRDefault="001848BF">
          <w:pPr>
            <w:pStyle w:val="TOC3"/>
            <w:tabs>
              <w:tab w:val="right" w:leader="dot" w:pos="9350"/>
            </w:tabs>
            <w:rPr>
              <w:noProof/>
            </w:rPr>
          </w:pPr>
          <w:hyperlink w:anchor="_Toc513110250" w:history="1">
            <w:r w:rsidRPr="00850F57">
              <w:rPr>
                <w:rStyle w:val="Hyperlink"/>
                <w:noProof/>
              </w:rPr>
              <w:t>College Policy on Alcohol and Drugs</w:t>
            </w:r>
            <w:r>
              <w:rPr>
                <w:noProof/>
                <w:webHidden/>
              </w:rPr>
              <w:tab/>
            </w:r>
            <w:r>
              <w:rPr>
                <w:noProof/>
                <w:webHidden/>
              </w:rPr>
              <w:fldChar w:fldCharType="begin"/>
            </w:r>
            <w:r>
              <w:rPr>
                <w:noProof/>
                <w:webHidden/>
              </w:rPr>
              <w:instrText xml:space="preserve"> PAGEREF _Toc513110250 \h </w:instrText>
            </w:r>
            <w:r>
              <w:rPr>
                <w:noProof/>
                <w:webHidden/>
              </w:rPr>
            </w:r>
            <w:r>
              <w:rPr>
                <w:noProof/>
                <w:webHidden/>
              </w:rPr>
              <w:fldChar w:fldCharType="separate"/>
            </w:r>
            <w:r>
              <w:rPr>
                <w:noProof/>
                <w:webHidden/>
              </w:rPr>
              <w:t>34</w:t>
            </w:r>
            <w:r>
              <w:rPr>
                <w:noProof/>
                <w:webHidden/>
              </w:rPr>
              <w:fldChar w:fldCharType="end"/>
            </w:r>
          </w:hyperlink>
        </w:p>
        <w:p w:rsidR="001848BF" w:rsidRDefault="001848BF">
          <w:pPr>
            <w:pStyle w:val="TOC3"/>
            <w:tabs>
              <w:tab w:val="right" w:leader="dot" w:pos="9350"/>
            </w:tabs>
            <w:rPr>
              <w:noProof/>
            </w:rPr>
          </w:pPr>
          <w:hyperlink w:anchor="_Toc513110251" w:history="1">
            <w:r w:rsidRPr="00850F57">
              <w:rPr>
                <w:rStyle w:val="Hyperlink"/>
                <w:noProof/>
              </w:rPr>
              <w:t>Sanctions May Be Imposed for Violations of College Policy</w:t>
            </w:r>
            <w:r>
              <w:rPr>
                <w:noProof/>
                <w:webHidden/>
              </w:rPr>
              <w:tab/>
            </w:r>
            <w:r>
              <w:rPr>
                <w:noProof/>
                <w:webHidden/>
              </w:rPr>
              <w:fldChar w:fldCharType="begin"/>
            </w:r>
            <w:r>
              <w:rPr>
                <w:noProof/>
                <w:webHidden/>
              </w:rPr>
              <w:instrText xml:space="preserve"> PAGEREF _Toc513110251 \h </w:instrText>
            </w:r>
            <w:r>
              <w:rPr>
                <w:noProof/>
                <w:webHidden/>
              </w:rPr>
            </w:r>
            <w:r>
              <w:rPr>
                <w:noProof/>
                <w:webHidden/>
              </w:rPr>
              <w:fldChar w:fldCharType="separate"/>
            </w:r>
            <w:r>
              <w:rPr>
                <w:noProof/>
                <w:webHidden/>
              </w:rPr>
              <w:t>34</w:t>
            </w:r>
            <w:r>
              <w:rPr>
                <w:noProof/>
                <w:webHidden/>
              </w:rPr>
              <w:fldChar w:fldCharType="end"/>
            </w:r>
          </w:hyperlink>
        </w:p>
        <w:p w:rsidR="001848BF" w:rsidRDefault="001848BF">
          <w:pPr>
            <w:pStyle w:val="TOC3"/>
            <w:tabs>
              <w:tab w:val="right" w:leader="dot" w:pos="9350"/>
            </w:tabs>
            <w:rPr>
              <w:noProof/>
            </w:rPr>
          </w:pPr>
          <w:hyperlink w:anchor="_Toc513110252" w:history="1">
            <w:r w:rsidRPr="00850F57">
              <w:rPr>
                <w:rStyle w:val="Hyperlink"/>
                <w:noProof/>
              </w:rPr>
              <w:t>Federal Penalties</w:t>
            </w:r>
            <w:r>
              <w:rPr>
                <w:noProof/>
                <w:webHidden/>
              </w:rPr>
              <w:tab/>
            </w:r>
            <w:r>
              <w:rPr>
                <w:noProof/>
                <w:webHidden/>
              </w:rPr>
              <w:fldChar w:fldCharType="begin"/>
            </w:r>
            <w:r>
              <w:rPr>
                <w:noProof/>
                <w:webHidden/>
              </w:rPr>
              <w:instrText xml:space="preserve"> PAGEREF _Toc513110252 \h </w:instrText>
            </w:r>
            <w:r>
              <w:rPr>
                <w:noProof/>
                <w:webHidden/>
              </w:rPr>
            </w:r>
            <w:r>
              <w:rPr>
                <w:noProof/>
                <w:webHidden/>
              </w:rPr>
              <w:fldChar w:fldCharType="separate"/>
            </w:r>
            <w:r>
              <w:rPr>
                <w:noProof/>
                <w:webHidden/>
              </w:rPr>
              <w:t>34</w:t>
            </w:r>
            <w:r>
              <w:rPr>
                <w:noProof/>
                <w:webHidden/>
              </w:rPr>
              <w:fldChar w:fldCharType="end"/>
            </w:r>
          </w:hyperlink>
        </w:p>
        <w:p w:rsidR="001848BF" w:rsidRDefault="001848BF">
          <w:pPr>
            <w:pStyle w:val="TOC3"/>
            <w:tabs>
              <w:tab w:val="right" w:leader="dot" w:pos="9350"/>
            </w:tabs>
            <w:rPr>
              <w:noProof/>
            </w:rPr>
          </w:pPr>
          <w:hyperlink w:anchor="_Toc513110253" w:history="1">
            <w:r w:rsidRPr="00850F57">
              <w:rPr>
                <w:rStyle w:val="Hyperlink"/>
                <w:noProof/>
              </w:rPr>
              <w:t>Penalties for College and Career</w:t>
            </w:r>
            <w:r>
              <w:rPr>
                <w:noProof/>
                <w:webHidden/>
              </w:rPr>
              <w:tab/>
            </w:r>
            <w:r>
              <w:rPr>
                <w:noProof/>
                <w:webHidden/>
              </w:rPr>
              <w:fldChar w:fldCharType="begin"/>
            </w:r>
            <w:r>
              <w:rPr>
                <w:noProof/>
                <w:webHidden/>
              </w:rPr>
              <w:instrText xml:space="preserve"> PAGEREF _Toc513110253 \h </w:instrText>
            </w:r>
            <w:r>
              <w:rPr>
                <w:noProof/>
                <w:webHidden/>
              </w:rPr>
            </w:r>
            <w:r>
              <w:rPr>
                <w:noProof/>
                <w:webHidden/>
              </w:rPr>
              <w:fldChar w:fldCharType="separate"/>
            </w:r>
            <w:r>
              <w:rPr>
                <w:noProof/>
                <w:webHidden/>
              </w:rPr>
              <w:t>35</w:t>
            </w:r>
            <w:r>
              <w:rPr>
                <w:noProof/>
                <w:webHidden/>
              </w:rPr>
              <w:fldChar w:fldCharType="end"/>
            </w:r>
          </w:hyperlink>
        </w:p>
        <w:p w:rsidR="001848BF" w:rsidRDefault="001848BF">
          <w:pPr>
            <w:pStyle w:val="TOC3"/>
            <w:tabs>
              <w:tab w:val="right" w:leader="dot" w:pos="9350"/>
            </w:tabs>
            <w:rPr>
              <w:noProof/>
            </w:rPr>
          </w:pPr>
          <w:hyperlink w:anchor="_Toc513110254" w:history="1">
            <w:r w:rsidRPr="00850F57">
              <w:rPr>
                <w:rStyle w:val="Hyperlink"/>
                <w:noProof/>
              </w:rPr>
              <w:t>College, Alcohol, and Drugs</w:t>
            </w:r>
            <w:r>
              <w:rPr>
                <w:noProof/>
                <w:webHidden/>
              </w:rPr>
              <w:tab/>
            </w:r>
            <w:r>
              <w:rPr>
                <w:noProof/>
                <w:webHidden/>
              </w:rPr>
              <w:fldChar w:fldCharType="begin"/>
            </w:r>
            <w:r>
              <w:rPr>
                <w:noProof/>
                <w:webHidden/>
              </w:rPr>
              <w:instrText xml:space="preserve"> PAGEREF _Toc513110254 \h </w:instrText>
            </w:r>
            <w:r>
              <w:rPr>
                <w:noProof/>
                <w:webHidden/>
              </w:rPr>
            </w:r>
            <w:r>
              <w:rPr>
                <w:noProof/>
                <w:webHidden/>
              </w:rPr>
              <w:fldChar w:fldCharType="separate"/>
            </w:r>
            <w:r>
              <w:rPr>
                <w:noProof/>
                <w:webHidden/>
              </w:rPr>
              <w:t>36</w:t>
            </w:r>
            <w:r>
              <w:rPr>
                <w:noProof/>
                <w:webHidden/>
              </w:rPr>
              <w:fldChar w:fldCharType="end"/>
            </w:r>
          </w:hyperlink>
        </w:p>
        <w:p w:rsidR="001848BF" w:rsidRDefault="001848BF">
          <w:pPr>
            <w:pStyle w:val="TOC3"/>
            <w:tabs>
              <w:tab w:val="right" w:leader="dot" w:pos="9350"/>
            </w:tabs>
            <w:rPr>
              <w:noProof/>
            </w:rPr>
          </w:pPr>
          <w:hyperlink w:anchor="_Toc513110255" w:history="1">
            <w:r w:rsidRPr="00850F57">
              <w:rPr>
                <w:rStyle w:val="Hyperlink"/>
                <w:noProof/>
              </w:rPr>
              <w:t>Abusable Substances: Physical Symptoms and Dangers</w:t>
            </w:r>
            <w:r>
              <w:rPr>
                <w:noProof/>
                <w:webHidden/>
              </w:rPr>
              <w:tab/>
            </w:r>
            <w:r>
              <w:rPr>
                <w:noProof/>
                <w:webHidden/>
              </w:rPr>
              <w:fldChar w:fldCharType="begin"/>
            </w:r>
            <w:r>
              <w:rPr>
                <w:noProof/>
                <w:webHidden/>
              </w:rPr>
              <w:instrText xml:space="preserve"> PAGEREF _Toc513110255 \h </w:instrText>
            </w:r>
            <w:r>
              <w:rPr>
                <w:noProof/>
                <w:webHidden/>
              </w:rPr>
            </w:r>
            <w:r>
              <w:rPr>
                <w:noProof/>
                <w:webHidden/>
              </w:rPr>
              <w:fldChar w:fldCharType="separate"/>
            </w:r>
            <w:r>
              <w:rPr>
                <w:noProof/>
                <w:webHidden/>
              </w:rPr>
              <w:t>37</w:t>
            </w:r>
            <w:r>
              <w:rPr>
                <w:noProof/>
                <w:webHidden/>
              </w:rPr>
              <w:fldChar w:fldCharType="end"/>
            </w:r>
          </w:hyperlink>
        </w:p>
        <w:p w:rsidR="001848BF" w:rsidRDefault="001848BF">
          <w:pPr>
            <w:pStyle w:val="TOC2"/>
            <w:tabs>
              <w:tab w:val="right" w:leader="dot" w:pos="9350"/>
            </w:tabs>
            <w:rPr>
              <w:noProof/>
            </w:rPr>
          </w:pPr>
          <w:hyperlink w:anchor="_Toc513110256" w:history="1">
            <w:r w:rsidRPr="00850F57">
              <w:rPr>
                <w:rStyle w:val="Hyperlink"/>
                <w:noProof/>
              </w:rPr>
              <w:t>Warning Signs of Problem Alcohol/Drug Use</w:t>
            </w:r>
            <w:r>
              <w:rPr>
                <w:noProof/>
                <w:webHidden/>
              </w:rPr>
              <w:tab/>
            </w:r>
            <w:r>
              <w:rPr>
                <w:noProof/>
                <w:webHidden/>
              </w:rPr>
              <w:fldChar w:fldCharType="begin"/>
            </w:r>
            <w:r>
              <w:rPr>
                <w:noProof/>
                <w:webHidden/>
              </w:rPr>
              <w:instrText xml:space="preserve"> PAGEREF _Toc513110256 \h </w:instrText>
            </w:r>
            <w:r>
              <w:rPr>
                <w:noProof/>
                <w:webHidden/>
              </w:rPr>
            </w:r>
            <w:r>
              <w:rPr>
                <w:noProof/>
                <w:webHidden/>
              </w:rPr>
              <w:fldChar w:fldCharType="separate"/>
            </w:r>
            <w:r>
              <w:rPr>
                <w:noProof/>
                <w:webHidden/>
              </w:rPr>
              <w:t>39</w:t>
            </w:r>
            <w:r>
              <w:rPr>
                <w:noProof/>
                <w:webHidden/>
              </w:rPr>
              <w:fldChar w:fldCharType="end"/>
            </w:r>
          </w:hyperlink>
        </w:p>
        <w:p w:rsidR="001848BF" w:rsidRDefault="001848BF">
          <w:pPr>
            <w:pStyle w:val="TOC2"/>
            <w:tabs>
              <w:tab w:val="right" w:leader="dot" w:pos="9350"/>
            </w:tabs>
            <w:rPr>
              <w:noProof/>
            </w:rPr>
          </w:pPr>
          <w:hyperlink w:anchor="_Toc513110257" w:history="1">
            <w:r w:rsidRPr="00850F57">
              <w:rPr>
                <w:rStyle w:val="Hyperlink"/>
                <w:noProof/>
              </w:rPr>
              <w:t>Available Help</w:t>
            </w:r>
            <w:r>
              <w:rPr>
                <w:noProof/>
                <w:webHidden/>
              </w:rPr>
              <w:tab/>
            </w:r>
            <w:r>
              <w:rPr>
                <w:noProof/>
                <w:webHidden/>
              </w:rPr>
              <w:fldChar w:fldCharType="begin"/>
            </w:r>
            <w:r>
              <w:rPr>
                <w:noProof/>
                <w:webHidden/>
              </w:rPr>
              <w:instrText xml:space="preserve"> PAGEREF _Toc513110257 \h </w:instrText>
            </w:r>
            <w:r>
              <w:rPr>
                <w:noProof/>
                <w:webHidden/>
              </w:rPr>
            </w:r>
            <w:r>
              <w:rPr>
                <w:noProof/>
                <w:webHidden/>
              </w:rPr>
              <w:fldChar w:fldCharType="separate"/>
            </w:r>
            <w:r>
              <w:rPr>
                <w:noProof/>
                <w:webHidden/>
              </w:rPr>
              <w:t>39</w:t>
            </w:r>
            <w:r>
              <w:rPr>
                <w:noProof/>
                <w:webHidden/>
              </w:rPr>
              <w:fldChar w:fldCharType="end"/>
            </w:r>
          </w:hyperlink>
        </w:p>
        <w:p w:rsidR="001848BF" w:rsidRDefault="001848BF">
          <w:pPr>
            <w:pStyle w:val="TOC3"/>
            <w:tabs>
              <w:tab w:val="right" w:leader="dot" w:pos="9350"/>
            </w:tabs>
            <w:rPr>
              <w:noProof/>
            </w:rPr>
          </w:pPr>
          <w:hyperlink w:anchor="_Toc513110258" w:history="1">
            <w:r w:rsidRPr="00850F57">
              <w:rPr>
                <w:rStyle w:val="Hyperlink"/>
                <w:noProof/>
              </w:rPr>
              <w:t>Campus Courses</w:t>
            </w:r>
            <w:r>
              <w:rPr>
                <w:noProof/>
                <w:webHidden/>
              </w:rPr>
              <w:tab/>
            </w:r>
            <w:r>
              <w:rPr>
                <w:noProof/>
                <w:webHidden/>
              </w:rPr>
              <w:fldChar w:fldCharType="begin"/>
            </w:r>
            <w:r>
              <w:rPr>
                <w:noProof/>
                <w:webHidden/>
              </w:rPr>
              <w:instrText xml:space="preserve"> PAGEREF _Toc513110258 \h </w:instrText>
            </w:r>
            <w:r>
              <w:rPr>
                <w:noProof/>
                <w:webHidden/>
              </w:rPr>
            </w:r>
            <w:r>
              <w:rPr>
                <w:noProof/>
                <w:webHidden/>
              </w:rPr>
              <w:fldChar w:fldCharType="separate"/>
            </w:r>
            <w:r>
              <w:rPr>
                <w:noProof/>
                <w:webHidden/>
              </w:rPr>
              <w:t>39</w:t>
            </w:r>
            <w:r>
              <w:rPr>
                <w:noProof/>
                <w:webHidden/>
              </w:rPr>
              <w:fldChar w:fldCharType="end"/>
            </w:r>
          </w:hyperlink>
        </w:p>
        <w:p w:rsidR="001848BF" w:rsidRDefault="001848BF">
          <w:pPr>
            <w:pStyle w:val="TOC3"/>
            <w:tabs>
              <w:tab w:val="right" w:leader="dot" w:pos="9350"/>
            </w:tabs>
            <w:rPr>
              <w:noProof/>
            </w:rPr>
          </w:pPr>
          <w:hyperlink w:anchor="_Toc513110259" w:history="1">
            <w:r w:rsidRPr="00850F57">
              <w:rPr>
                <w:rStyle w:val="Hyperlink"/>
                <w:noProof/>
              </w:rPr>
              <w:t>Off-Campus Help/Professional Help</w:t>
            </w:r>
            <w:r>
              <w:rPr>
                <w:noProof/>
                <w:webHidden/>
              </w:rPr>
              <w:tab/>
            </w:r>
            <w:r>
              <w:rPr>
                <w:noProof/>
                <w:webHidden/>
              </w:rPr>
              <w:fldChar w:fldCharType="begin"/>
            </w:r>
            <w:r>
              <w:rPr>
                <w:noProof/>
                <w:webHidden/>
              </w:rPr>
              <w:instrText xml:space="preserve"> PAGEREF _Toc513110259 \h </w:instrText>
            </w:r>
            <w:r>
              <w:rPr>
                <w:noProof/>
                <w:webHidden/>
              </w:rPr>
            </w:r>
            <w:r>
              <w:rPr>
                <w:noProof/>
                <w:webHidden/>
              </w:rPr>
              <w:fldChar w:fldCharType="separate"/>
            </w:r>
            <w:r>
              <w:rPr>
                <w:noProof/>
                <w:webHidden/>
              </w:rPr>
              <w:t>40</w:t>
            </w:r>
            <w:r>
              <w:rPr>
                <w:noProof/>
                <w:webHidden/>
              </w:rPr>
              <w:fldChar w:fldCharType="end"/>
            </w:r>
          </w:hyperlink>
        </w:p>
        <w:p w:rsidR="001848BF" w:rsidRDefault="001848BF">
          <w:pPr>
            <w:pStyle w:val="TOC3"/>
            <w:tabs>
              <w:tab w:val="right" w:leader="dot" w:pos="9350"/>
            </w:tabs>
            <w:rPr>
              <w:noProof/>
            </w:rPr>
          </w:pPr>
          <w:hyperlink w:anchor="_Toc513110260" w:history="1">
            <w:r w:rsidRPr="00850F57">
              <w:rPr>
                <w:rStyle w:val="Hyperlink"/>
                <w:noProof/>
              </w:rPr>
              <w:t>Self Help Groups</w:t>
            </w:r>
            <w:r>
              <w:rPr>
                <w:noProof/>
                <w:webHidden/>
              </w:rPr>
              <w:tab/>
            </w:r>
            <w:r>
              <w:rPr>
                <w:noProof/>
                <w:webHidden/>
              </w:rPr>
              <w:fldChar w:fldCharType="begin"/>
            </w:r>
            <w:r>
              <w:rPr>
                <w:noProof/>
                <w:webHidden/>
              </w:rPr>
              <w:instrText xml:space="preserve"> PAGEREF _Toc513110260 \h </w:instrText>
            </w:r>
            <w:r>
              <w:rPr>
                <w:noProof/>
                <w:webHidden/>
              </w:rPr>
            </w:r>
            <w:r>
              <w:rPr>
                <w:noProof/>
                <w:webHidden/>
              </w:rPr>
              <w:fldChar w:fldCharType="separate"/>
            </w:r>
            <w:r>
              <w:rPr>
                <w:noProof/>
                <w:webHidden/>
              </w:rPr>
              <w:t>40</w:t>
            </w:r>
            <w:r>
              <w:rPr>
                <w:noProof/>
                <w:webHidden/>
              </w:rPr>
              <w:fldChar w:fldCharType="end"/>
            </w:r>
          </w:hyperlink>
        </w:p>
        <w:p w:rsidR="001848BF" w:rsidRDefault="001848BF">
          <w:pPr>
            <w:pStyle w:val="TOC3"/>
            <w:tabs>
              <w:tab w:val="right" w:leader="dot" w:pos="9350"/>
            </w:tabs>
            <w:rPr>
              <w:noProof/>
            </w:rPr>
          </w:pPr>
          <w:hyperlink w:anchor="_Toc513110261" w:history="1">
            <w:r w:rsidRPr="00850F57">
              <w:rPr>
                <w:rStyle w:val="Hyperlink"/>
                <w:rFonts w:ascii="Times New Roman" w:hAnsi="Times New Roman" w:cs="Times New Roman"/>
                <w:noProof/>
              </w:rPr>
              <w:t>Sanctions for Violation of Student Code of Conduct Policy</w:t>
            </w:r>
            <w:r>
              <w:rPr>
                <w:noProof/>
                <w:webHidden/>
              </w:rPr>
              <w:tab/>
            </w:r>
            <w:r>
              <w:rPr>
                <w:noProof/>
                <w:webHidden/>
              </w:rPr>
              <w:fldChar w:fldCharType="begin"/>
            </w:r>
            <w:r>
              <w:rPr>
                <w:noProof/>
                <w:webHidden/>
              </w:rPr>
              <w:instrText xml:space="preserve"> PAGEREF _Toc513110261 \h </w:instrText>
            </w:r>
            <w:r>
              <w:rPr>
                <w:noProof/>
                <w:webHidden/>
              </w:rPr>
            </w:r>
            <w:r>
              <w:rPr>
                <w:noProof/>
                <w:webHidden/>
              </w:rPr>
              <w:fldChar w:fldCharType="separate"/>
            </w:r>
            <w:r>
              <w:rPr>
                <w:noProof/>
                <w:webHidden/>
              </w:rPr>
              <w:t>41</w:t>
            </w:r>
            <w:r>
              <w:rPr>
                <w:noProof/>
                <w:webHidden/>
              </w:rPr>
              <w:fldChar w:fldCharType="end"/>
            </w:r>
          </w:hyperlink>
        </w:p>
        <w:p w:rsidR="001848BF" w:rsidRDefault="001848BF">
          <w:pPr>
            <w:pStyle w:val="TOC2"/>
            <w:tabs>
              <w:tab w:val="right" w:leader="dot" w:pos="9350"/>
            </w:tabs>
            <w:rPr>
              <w:noProof/>
            </w:rPr>
          </w:pPr>
          <w:hyperlink w:anchor="_Toc513110262" w:history="1">
            <w:r w:rsidRPr="00850F57">
              <w:rPr>
                <w:rStyle w:val="Hyperlink"/>
                <w:noProof/>
              </w:rPr>
              <w:t>Section 6. Recommendations for Revising Alcohol and Other Drug Programs</w:t>
            </w:r>
            <w:r>
              <w:rPr>
                <w:noProof/>
                <w:webHidden/>
              </w:rPr>
              <w:tab/>
            </w:r>
            <w:r>
              <w:rPr>
                <w:noProof/>
                <w:webHidden/>
              </w:rPr>
              <w:fldChar w:fldCharType="begin"/>
            </w:r>
            <w:r>
              <w:rPr>
                <w:noProof/>
                <w:webHidden/>
              </w:rPr>
              <w:instrText xml:space="preserve"> PAGEREF _Toc513110262 \h </w:instrText>
            </w:r>
            <w:r>
              <w:rPr>
                <w:noProof/>
                <w:webHidden/>
              </w:rPr>
            </w:r>
            <w:r>
              <w:rPr>
                <w:noProof/>
                <w:webHidden/>
              </w:rPr>
              <w:fldChar w:fldCharType="separate"/>
            </w:r>
            <w:r>
              <w:rPr>
                <w:noProof/>
                <w:webHidden/>
              </w:rPr>
              <w:t>42</w:t>
            </w:r>
            <w:r>
              <w:rPr>
                <w:noProof/>
                <w:webHidden/>
              </w:rPr>
              <w:fldChar w:fldCharType="end"/>
            </w:r>
          </w:hyperlink>
        </w:p>
        <w:p w:rsidR="001848BF" w:rsidRDefault="001848BF">
          <w:pPr>
            <w:pStyle w:val="TOC1"/>
            <w:tabs>
              <w:tab w:val="right" w:leader="dot" w:pos="9350"/>
            </w:tabs>
            <w:rPr>
              <w:noProof/>
            </w:rPr>
          </w:pPr>
          <w:hyperlink w:anchor="_Toc513110263" w:history="1">
            <w:r w:rsidRPr="00850F57">
              <w:rPr>
                <w:rStyle w:val="Hyperlink"/>
                <w:noProof/>
              </w:rPr>
              <w:t>Appendix A: Alcohol Policy (2012)</w:t>
            </w:r>
            <w:r>
              <w:rPr>
                <w:noProof/>
                <w:webHidden/>
              </w:rPr>
              <w:tab/>
            </w:r>
            <w:r>
              <w:rPr>
                <w:noProof/>
                <w:webHidden/>
              </w:rPr>
              <w:fldChar w:fldCharType="begin"/>
            </w:r>
            <w:r>
              <w:rPr>
                <w:noProof/>
                <w:webHidden/>
              </w:rPr>
              <w:instrText xml:space="preserve"> PAGEREF _Toc513110263 \h </w:instrText>
            </w:r>
            <w:r>
              <w:rPr>
                <w:noProof/>
                <w:webHidden/>
              </w:rPr>
            </w:r>
            <w:r>
              <w:rPr>
                <w:noProof/>
                <w:webHidden/>
              </w:rPr>
              <w:fldChar w:fldCharType="separate"/>
            </w:r>
            <w:r>
              <w:rPr>
                <w:noProof/>
                <w:webHidden/>
              </w:rPr>
              <w:t>47</w:t>
            </w:r>
            <w:r>
              <w:rPr>
                <w:noProof/>
                <w:webHidden/>
              </w:rPr>
              <w:fldChar w:fldCharType="end"/>
            </w:r>
          </w:hyperlink>
        </w:p>
        <w:p w:rsidR="001848BF" w:rsidRDefault="001848BF">
          <w:pPr>
            <w:pStyle w:val="TOC3"/>
            <w:tabs>
              <w:tab w:val="right" w:leader="dot" w:pos="9350"/>
            </w:tabs>
            <w:rPr>
              <w:noProof/>
            </w:rPr>
          </w:pPr>
          <w:hyperlink w:anchor="_Toc513110264" w:history="1">
            <w:r w:rsidRPr="00850F57">
              <w:rPr>
                <w:rStyle w:val="Hyperlink"/>
                <w:rFonts w:eastAsiaTheme="minorHAnsi"/>
                <w:noProof/>
              </w:rPr>
              <w:t>ALCOHOL/CONTROLLED SUBSTANCE USE</w:t>
            </w:r>
            <w:r>
              <w:rPr>
                <w:noProof/>
                <w:webHidden/>
              </w:rPr>
              <w:tab/>
            </w:r>
            <w:r>
              <w:rPr>
                <w:noProof/>
                <w:webHidden/>
              </w:rPr>
              <w:fldChar w:fldCharType="begin"/>
            </w:r>
            <w:r>
              <w:rPr>
                <w:noProof/>
                <w:webHidden/>
              </w:rPr>
              <w:instrText xml:space="preserve"> PAGEREF _Toc513110264 \h </w:instrText>
            </w:r>
            <w:r>
              <w:rPr>
                <w:noProof/>
                <w:webHidden/>
              </w:rPr>
            </w:r>
            <w:r>
              <w:rPr>
                <w:noProof/>
                <w:webHidden/>
              </w:rPr>
              <w:fldChar w:fldCharType="separate"/>
            </w:r>
            <w:r>
              <w:rPr>
                <w:noProof/>
                <w:webHidden/>
              </w:rPr>
              <w:t>47</w:t>
            </w:r>
            <w:r>
              <w:rPr>
                <w:noProof/>
                <w:webHidden/>
              </w:rPr>
              <w:fldChar w:fldCharType="end"/>
            </w:r>
          </w:hyperlink>
        </w:p>
        <w:p w:rsidR="001848BF" w:rsidRDefault="001848BF">
          <w:pPr>
            <w:pStyle w:val="TOC1"/>
            <w:tabs>
              <w:tab w:val="right" w:leader="dot" w:pos="9350"/>
            </w:tabs>
            <w:rPr>
              <w:noProof/>
            </w:rPr>
          </w:pPr>
          <w:hyperlink w:anchor="_Toc513110265" w:history="1">
            <w:r w:rsidRPr="00850F57">
              <w:rPr>
                <w:rStyle w:val="Hyperlink"/>
                <w:noProof/>
              </w:rPr>
              <w:t>Appendix B: Annual Notification to Students: MyCCC</w:t>
            </w:r>
            <w:r>
              <w:rPr>
                <w:noProof/>
                <w:webHidden/>
              </w:rPr>
              <w:tab/>
            </w:r>
            <w:r>
              <w:rPr>
                <w:noProof/>
                <w:webHidden/>
              </w:rPr>
              <w:fldChar w:fldCharType="begin"/>
            </w:r>
            <w:r>
              <w:rPr>
                <w:noProof/>
                <w:webHidden/>
              </w:rPr>
              <w:instrText xml:space="preserve"> PAGEREF _Toc513110265 \h </w:instrText>
            </w:r>
            <w:r>
              <w:rPr>
                <w:noProof/>
                <w:webHidden/>
              </w:rPr>
            </w:r>
            <w:r>
              <w:rPr>
                <w:noProof/>
                <w:webHidden/>
              </w:rPr>
              <w:fldChar w:fldCharType="separate"/>
            </w:r>
            <w:r>
              <w:rPr>
                <w:noProof/>
                <w:webHidden/>
              </w:rPr>
              <w:t>48</w:t>
            </w:r>
            <w:r>
              <w:rPr>
                <w:noProof/>
                <w:webHidden/>
              </w:rPr>
              <w:fldChar w:fldCharType="end"/>
            </w:r>
          </w:hyperlink>
        </w:p>
        <w:p w:rsidR="001848BF" w:rsidRDefault="001848BF">
          <w:pPr>
            <w:pStyle w:val="TOC1"/>
            <w:tabs>
              <w:tab w:val="right" w:leader="dot" w:pos="9350"/>
            </w:tabs>
            <w:rPr>
              <w:noProof/>
            </w:rPr>
          </w:pPr>
          <w:hyperlink w:anchor="_Toc513110266" w:history="1">
            <w:r w:rsidRPr="00850F57">
              <w:rPr>
                <w:rStyle w:val="Hyperlink"/>
                <w:noProof/>
              </w:rPr>
              <w:t>Appendix C: Annual notification email to students</w:t>
            </w:r>
            <w:r>
              <w:rPr>
                <w:noProof/>
                <w:webHidden/>
              </w:rPr>
              <w:tab/>
            </w:r>
            <w:r>
              <w:rPr>
                <w:noProof/>
                <w:webHidden/>
              </w:rPr>
              <w:fldChar w:fldCharType="begin"/>
            </w:r>
            <w:r>
              <w:rPr>
                <w:noProof/>
                <w:webHidden/>
              </w:rPr>
              <w:instrText xml:space="preserve"> PAGEREF _Toc513110266 \h </w:instrText>
            </w:r>
            <w:r>
              <w:rPr>
                <w:noProof/>
                <w:webHidden/>
              </w:rPr>
            </w:r>
            <w:r>
              <w:rPr>
                <w:noProof/>
                <w:webHidden/>
              </w:rPr>
              <w:fldChar w:fldCharType="separate"/>
            </w:r>
            <w:r>
              <w:rPr>
                <w:noProof/>
                <w:webHidden/>
              </w:rPr>
              <w:t>49</w:t>
            </w:r>
            <w:r>
              <w:rPr>
                <w:noProof/>
                <w:webHidden/>
              </w:rPr>
              <w:fldChar w:fldCharType="end"/>
            </w:r>
          </w:hyperlink>
        </w:p>
        <w:p w:rsidR="001848BF" w:rsidRDefault="001848BF">
          <w:pPr>
            <w:pStyle w:val="TOC1"/>
            <w:tabs>
              <w:tab w:val="right" w:leader="dot" w:pos="9350"/>
            </w:tabs>
            <w:rPr>
              <w:noProof/>
            </w:rPr>
          </w:pPr>
          <w:hyperlink w:anchor="_Toc513110267" w:history="1">
            <w:r w:rsidRPr="00850F57">
              <w:rPr>
                <w:rStyle w:val="Hyperlink"/>
                <w:noProof/>
              </w:rPr>
              <w:t>Non-Discrimination Declaration</w:t>
            </w:r>
            <w:r>
              <w:rPr>
                <w:noProof/>
                <w:webHidden/>
              </w:rPr>
              <w:tab/>
            </w:r>
            <w:r>
              <w:rPr>
                <w:noProof/>
                <w:webHidden/>
              </w:rPr>
              <w:fldChar w:fldCharType="begin"/>
            </w:r>
            <w:r>
              <w:rPr>
                <w:noProof/>
                <w:webHidden/>
              </w:rPr>
              <w:instrText xml:space="preserve"> PAGEREF _Toc513110267 \h </w:instrText>
            </w:r>
            <w:r>
              <w:rPr>
                <w:noProof/>
                <w:webHidden/>
              </w:rPr>
            </w:r>
            <w:r>
              <w:rPr>
                <w:noProof/>
                <w:webHidden/>
              </w:rPr>
              <w:fldChar w:fldCharType="separate"/>
            </w:r>
            <w:r>
              <w:rPr>
                <w:noProof/>
                <w:webHidden/>
              </w:rPr>
              <w:t>50</w:t>
            </w:r>
            <w:r>
              <w:rPr>
                <w:noProof/>
                <w:webHidden/>
              </w:rPr>
              <w:fldChar w:fldCharType="end"/>
            </w:r>
          </w:hyperlink>
        </w:p>
        <w:p w:rsidR="001848BF" w:rsidRDefault="001848BF">
          <w:pPr>
            <w:pStyle w:val="TOC1"/>
            <w:tabs>
              <w:tab w:val="right" w:leader="dot" w:pos="9350"/>
            </w:tabs>
            <w:rPr>
              <w:noProof/>
            </w:rPr>
          </w:pPr>
          <w:hyperlink w:anchor="_Toc513110268" w:history="1">
            <w:r w:rsidRPr="00850F57">
              <w:rPr>
                <w:rStyle w:val="Hyperlink"/>
                <w:noProof/>
              </w:rPr>
              <w:t>Accommodations</w:t>
            </w:r>
            <w:r>
              <w:rPr>
                <w:noProof/>
                <w:webHidden/>
              </w:rPr>
              <w:tab/>
            </w:r>
            <w:r>
              <w:rPr>
                <w:noProof/>
                <w:webHidden/>
              </w:rPr>
              <w:fldChar w:fldCharType="begin"/>
            </w:r>
            <w:r>
              <w:rPr>
                <w:noProof/>
                <w:webHidden/>
              </w:rPr>
              <w:instrText xml:space="preserve"> PAGEREF _Toc513110268 \h </w:instrText>
            </w:r>
            <w:r>
              <w:rPr>
                <w:noProof/>
                <w:webHidden/>
              </w:rPr>
            </w:r>
            <w:r>
              <w:rPr>
                <w:noProof/>
                <w:webHidden/>
              </w:rPr>
              <w:fldChar w:fldCharType="separate"/>
            </w:r>
            <w:r>
              <w:rPr>
                <w:noProof/>
                <w:webHidden/>
              </w:rPr>
              <w:t>50</w:t>
            </w:r>
            <w:r>
              <w:rPr>
                <w:noProof/>
                <w:webHidden/>
              </w:rPr>
              <w:fldChar w:fldCharType="end"/>
            </w:r>
          </w:hyperlink>
        </w:p>
        <w:p w:rsidR="001848BF" w:rsidRDefault="001848BF">
          <w:pPr>
            <w:pStyle w:val="TOC1"/>
            <w:tabs>
              <w:tab w:val="right" w:leader="dot" w:pos="9350"/>
            </w:tabs>
            <w:rPr>
              <w:noProof/>
            </w:rPr>
          </w:pPr>
          <w:hyperlink w:anchor="_Toc513110269" w:history="1">
            <w:r w:rsidRPr="00850F57">
              <w:rPr>
                <w:rStyle w:val="Hyperlink"/>
                <w:noProof/>
              </w:rPr>
              <w:t>Declaración de no-discriminación</w:t>
            </w:r>
            <w:r>
              <w:rPr>
                <w:noProof/>
                <w:webHidden/>
              </w:rPr>
              <w:tab/>
            </w:r>
            <w:r>
              <w:rPr>
                <w:noProof/>
                <w:webHidden/>
              </w:rPr>
              <w:fldChar w:fldCharType="begin"/>
            </w:r>
            <w:r>
              <w:rPr>
                <w:noProof/>
                <w:webHidden/>
              </w:rPr>
              <w:instrText xml:space="preserve"> PAGEREF _Toc513110269 \h </w:instrText>
            </w:r>
            <w:r>
              <w:rPr>
                <w:noProof/>
                <w:webHidden/>
              </w:rPr>
            </w:r>
            <w:r>
              <w:rPr>
                <w:noProof/>
                <w:webHidden/>
              </w:rPr>
              <w:fldChar w:fldCharType="separate"/>
            </w:r>
            <w:r>
              <w:rPr>
                <w:noProof/>
                <w:webHidden/>
              </w:rPr>
              <w:t>50</w:t>
            </w:r>
            <w:r>
              <w:rPr>
                <w:noProof/>
                <w:webHidden/>
              </w:rPr>
              <w:fldChar w:fldCharType="end"/>
            </w:r>
          </w:hyperlink>
        </w:p>
        <w:p w:rsidR="001848BF" w:rsidRDefault="001848BF">
          <w:pPr>
            <w:pStyle w:val="TOC2"/>
            <w:tabs>
              <w:tab w:val="right" w:leader="dot" w:pos="9350"/>
            </w:tabs>
            <w:rPr>
              <w:noProof/>
            </w:rPr>
          </w:pPr>
          <w:hyperlink w:anchor="_Toc513110270" w:history="1">
            <w:r w:rsidRPr="00850F57">
              <w:rPr>
                <w:rStyle w:val="Hyperlink"/>
                <w:noProof/>
              </w:rPr>
              <w:t>Ayuda a personas discapacitadas</w:t>
            </w:r>
            <w:r>
              <w:rPr>
                <w:noProof/>
                <w:webHidden/>
              </w:rPr>
              <w:tab/>
            </w:r>
            <w:r>
              <w:rPr>
                <w:noProof/>
                <w:webHidden/>
              </w:rPr>
              <w:fldChar w:fldCharType="begin"/>
            </w:r>
            <w:r>
              <w:rPr>
                <w:noProof/>
                <w:webHidden/>
              </w:rPr>
              <w:instrText xml:space="preserve"> PAGEREF _Toc513110270 \h </w:instrText>
            </w:r>
            <w:r>
              <w:rPr>
                <w:noProof/>
                <w:webHidden/>
              </w:rPr>
            </w:r>
            <w:r>
              <w:rPr>
                <w:noProof/>
                <w:webHidden/>
              </w:rPr>
              <w:fldChar w:fldCharType="separate"/>
            </w:r>
            <w:r>
              <w:rPr>
                <w:noProof/>
                <w:webHidden/>
              </w:rPr>
              <w:t>50</w:t>
            </w:r>
            <w:r>
              <w:rPr>
                <w:noProof/>
                <w:webHidden/>
              </w:rPr>
              <w:fldChar w:fldCharType="end"/>
            </w:r>
          </w:hyperlink>
        </w:p>
        <w:p w:rsidR="0056704C" w:rsidRDefault="0056704C">
          <w:r>
            <w:rPr>
              <w:b/>
              <w:bCs/>
              <w:noProof/>
            </w:rPr>
            <w:fldChar w:fldCharType="end"/>
          </w:r>
        </w:p>
      </w:sdtContent>
    </w:sdt>
    <w:p w:rsidR="0056704C" w:rsidRDefault="0056704C">
      <w:pPr>
        <w:rPr>
          <w:rFonts w:ascii="Times New Roman" w:hAnsi="Times New Roman" w:cs="Times New Roman"/>
          <w:b/>
          <w:bCs/>
          <w:sz w:val="23"/>
          <w:szCs w:val="23"/>
        </w:rPr>
      </w:pPr>
    </w:p>
    <w:p w:rsidR="00790DA6" w:rsidRPr="000145B0" w:rsidRDefault="00790DA6" w:rsidP="00790DA6">
      <w:pPr>
        <w:rPr>
          <w:sz w:val="20"/>
        </w:rPr>
      </w:pPr>
    </w:p>
    <w:p w:rsidR="00790DA6" w:rsidRPr="00B42626" w:rsidRDefault="00790DA6" w:rsidP="00790DA6">
      <w:pPr>
        <w:pStyle w:val="CM7"/>
        <w:jc w:val="center"/>
        <w:rPr>
          <w:sz w:val="20"/>
          <w:szCs w:val="20"/>
        </w:rPr>
      </w:pPr>
      <w:r w:rsidRPr="00B42626">
        <w:rPr>
          <w:i/>
          <w:iCs/>
          <w:sz w:val="20"/>
          <w:szCs w:val="20"/>
        </w:rPr>
        <w:t>For more inform</w:t>
      </w:r>
      <w:r>
        <w:rPr>
          <w:i/>
          <w:iCs/>
          <w:sz w:val="20"/>
          <w:szCs w:val="20"/>
        </w:rPr>
        <w:t>ation about this report contact Chris Ousley</w:t>
      </w:r>
      <w:r w:rsidRPr="00B42626">
        <w:rPr>
          <w:i/>
          <w:iCs/>
          <w:sz w:val="20"/>
          <w:szCs w:val="20"/>
        </w:rPr>
        <w:t>, Dean of Student Services Clatsop Community College 165</w:t>
      </w:r>
      <w:r>
        <w:rPr>
          <w:i/>
          <w:iCs/>
          <w:sz w:val="20"/>
          <w:szCs w:val="20"/>
        </w:rPr>
        <w:t>1</w:t>
      </w:r>
      <w:r w:rsidRPr="00B42626">
        <w:rPr>
          <w:i/>
          <w:iCs/>
          <w:sz w:val="20"/>
          <w:szCs w:val="20"/>
        </w:rPr>
        <w:t xml:space="preserve"> </w:t>
      </w:r>
      <w:r>
        <w:rPr>
          <w:i/>
          <w:iCs/>
          <w:sz w:val="20"/>
          <w:szCs w:val="20"/>
        </w:rPr>
        <w:t>Lexington</w:t>
      </w:r>
      <w:r w:rsidRPr="00B42626">
        <w:rPr>
          <w:i/>
          <w:iCs/>
          <w:sz w:val="20"/>
          <w:szCs w:val="20"/>
        </w:rPr>
        <w:t xml:space="preserve"> Avenue, Astoria, Oregon 97103 (503) 338-</w:t>
      </w:r>
      <w:r w:rsidR="006517CC">
        <w:rPr>
          <w:i/>
          <w:iCs/>
          <w:sz w:val="20"/>
          <w:szCs w:val="20"/>
        </w:rPr>
        <w:t>2326</w:t>
      </w:r>
      <w:r w:rsidRPr="00B42626">
        <w:rPr>
          <w:i/>
          <w:iCs/>
          <w:sz w:val="20"/>
          <w:szCs w:val="20"/>
        </w:rPr>
        <w:t xml:space="preserve"> </w:t>
      </w:r>
      <w:r>
        <w:rPr>
          <w:i/>
          <w:iCs/>
          <w:sz w:val="20"/>
          <w:szCs w:val="20"/>
        </w:rPr>
        <w:t>DeanOfStudents</w:t>
      </w:r>
      <w:r w:rsidRPr="00B42626">
        <w:rPr>
          <w:i/>
          <w:iCs/>
          <w:sz w:val="20"/>
          <w:szCs w:val="20"/>
        </w:rPr>
        <w:t xml:space="preserve">@clatsopcc.edu </w:t>
      </w:r>
    </w:p>
    <w:p w:rsidR="0056704C" w:rsidRDefault="0056704C">
      <w:pPr>
        <w:rPr>
          <w:rFonts w:asciiTheme="majorHAnsi" w:eastAsiaTheme="majorEastAsia" w:hAnsiTheme="majorHAnsi" w:cstheme="majorBidi"/>
          <w:b/>
          <w:bCs/>
          <w:kern w:val="32"/>
          <w:sz w:val="32"/>
          <w:szCs w:val="32"/>
        </w:rPr>
      </w:pPr>
      <w:bookmarkStart w:id="1" w:name="_Toc497738350"/>
      <w:r>
        <w:br w:type="page"/>
      </w:r>
    </w:p>
    <w:p w:rsidR="00790DA6" w:rsidRPr="00B42626" w:rsidRDefault="00790DA6" w:rsidP="00790DA6">
      <w:pPr>
        <w:pStyle w:val="Heading1"/>
      </w:pPr>
      <w:bookmarkStart w:id="2" w:name="_Toc513110218"/>
      <w:r w:rsidRPr="00B42626">
        <w:t>Introduction to the Report</w:t>
      </w:r>
      <w:bookmarkEnd w:id="1"/>
      <w:bookmarkEnd w:id="2"/>
      <w:r w:rsidRPr="00B42626">
        <w:t xml:space="preserve"> </w:t>
      </w:r>
    </w:p>
    <w:p w:rsidR="00790DA6" w:rsidRPr="00D2687C" w:rsidRDefault="00790DA6" w:rsidP="00D2687C">
      <w:pPr>
        <w:pStyle w:val="Heading2"/>
      </w:pPr>
      <w:bookmarkStart w:id="3" w:name="_Toc497738351"/>
      <w:bookmarkStart w:id="4" w:name="_Toc513110219"/>
      <w:r w:rsidRPr="00D2687C">
        <w:t>Purpose of the Report</w:t>
      </w:r>
      <w:bookmarkEnd w:id="3"/>
      <w:bookmarkEnd w:id="4"/>
      <w:r w:rsidRPr="00D2687C">
        <w:t xml:space="preserve"> </w:t>
      </w:r>
    </w:p>
    <w:p w:rsidR="001F3E34" w:rsidRPr="00567398" w:rsidRDefault="00212C7F" w:rsidP="00D43477">
      <w:pPr>
        <w:rPr>
          <w:sz w:val="16"/>
          <w:szCs w:val="16"/>
        </w:rPr>
      </w:pPr>
      <w:r w:rsidRPr="004647EA">
        <w:rPr>
          <w:rFonts w:cstheme="minorHAnsi"/>
        </w:rPr>
        <w:t>In response to the 1989 Drug Free Schools and Communities Act</w:t>
      </w:r>
      <w:r w:rsidR="00B260F6" w:rsidRPr="004647EA">
        <w:rPr>
          <w:rFonts w:cstheme="minorHAnsi"/>
        </w:rPr>
        <w:t>, Clatsop Community College</w:t>
      </w:r>
      <w:r w:rsidRPr="004647EA">
        <w:rPr>
          <w:rFonts w:cstheme="minorHAnsi"/>
        </w:rPr>
        <w:t xml:space="preserve"> has implemented programs focusing on providing education, prevention, and treatment concerning alcohol and other drug prevention, use and abuse for students, staff, and faculty. </w:t>
      </w:r>
      <w:r w:rsidR="00567398" w:rsidRPr="00B42626">
        <w:t>The purpose of this biennial review is twofold: determine the effectiveness of</w:t>
      </w:r>
      <w:r w:rsidR="00567398">
        <w:t xml:space="preserve"> policies and procedures for the purpose of</w:t>
      </w:r>
      <w:r w:rsidR="00567398" w:rsidRPr="00B42626">
        <w:t xml:space="preserve"> implement</w:t>
      </w:r>
      <w:r w:rsidR="00567398">
        <w:t>ing</w:t>
      </w:r>
      <w:r w:rsidR="00567398" w:rsidRPr="00B42626">
        <w:t xml:space="preserve"> any </w:t>
      </w:r>
      <w:r w:rsidR="00567398">
        <w:t>necessary</w:t>
      </w:r>
      <w:r w:rsidR="00567398" w:rsidRPr="00B42626">
        <w:t xml:space="preserve"> changes to Clatsop Community </w:t>
      </w:r>
      <w:r w:rsidR="00567398">
        <w:t>College’s</w:t>
      </w:r>
      <w:r w:rsidR="00567398" w:rsidRPr="00B42626">
        <w:t xml:space="preserve"> ATOD prevention program, and ensure that campuses enforce the disciplinary sanctions for violating standards of conduct consistently.</w:t>
      </w:r>
      <w:r w:rsidR="00567398" w:rsidRPr="00B42626">
        <w:rPr>
          <w:position w:val="11"/>
          <w:sz w:val="16"/>
          <w:szCs w:val="16"/>
          <w:vertAlign w:val="superscript"/>
        </w:rPr>
        <w:t xml:space="preserve"> </w:t>
      </w:r>
      <w:r w:rsidR="00567398">
        <w:rPr>
          <w:rStyle w:val="FootnoteReference"/>
        </w:rPr>
        <w:footnoteReference w:id="1"/>
      </w:r>
      <w:r w:rsidR="00567398">
        <w:rPr>
          <w:position w:val="11"/>
          <w:sz w:val="16"/>
          <w:szCs w:val="16"/>
          <w:vertAlign w:val="superscript"/>
        </w:rPr>
        <w:t xml:space="preserve">  </w:t>
      </w:r>
      <w:r w:rsidR="00D43477">
        <w:t>Conduct and sanctions related to program are addressed within this report.</w:t>
      </w:r>
    </w:p>
    <w:p w:rsidR="00D43477" w:rsidRPr="004647EA" w:rsidRDefault="009A1DC5" w:rsidP="00212C7F">
      <w:pPr>
        <w:pStyle w:val="Default"/>
        <w:rPr>
          <w:rFonts w:asciiTheme="minorHAnsi" w:hAnsiTheme="minorHAnsi" w:cstheme="minorHAnsi"/>
          <w:sz w:val="22"/>
          <w:szCs w:val="22"/>
        </w:rPr>
      </w:pPr>
      <w:r w:rsidRPr="004647EA">
        <w:rPr>
          <w:rFonts w:asciiTheme="minorHAnsi" w:hAnsiTheme="minorHAnsi" w:cstheme="minorHAnsi"/>
          <w:sz w:val="22"/>
          <w:szCs w:val="22"/>
        </w:rPr>
        <w:t>In accordanc</w:t>
      </w:r>
      <w:r w:rsidR="00AD358A" w:rsidRPr="004647EA">
        <w:rPr>
          <w:rFonts w:asciiTheme="minorHAnsi" w:hAnsiTheme="minorHAnsi" w:cstheme="minorHAnsi"/>
          <w:sz w:val="22"/>
          <w:szCs w:val="22"/>
        </w:rPr>
        <w:t xml:space="preserve">e with recommendations from </w:t>
      </w:r>
      <w:r w:rsidRPr="004647EA">
        <w:rPr>
          <w:rFonts w:asciiTheme="minorHAnsi" w:hAnsiTheme="minorHAnsi" w:cstheme="minorHAnsi"/>
          <w:sz w:val="22"/>
          <w:szCs w:val="22"/>
        </w:rPr>
        <w:t xml:space="preserve">The Drug-Free Schools and Campuses regulations, this Biennial </w:t>
      </w:r>
      <w:r w:rsidR="001F3E34" w:rsidRPr="004647EA">
        <w:rPr>
          <w:rFonts w:asciiTheme="minorHAnsi" w:hAnsiTheme="minorHAnsi" w:cstheme="minorHAnsi"/>
          <w:sz w:val="22"/>
          <w:szCs w:val="22"/>
        </w:rPr>
        <w:t>Review</w:t>
      </w:r>
      <w:r w:rsidRPr="004647EA">
        <w:rPr>
          <w:rFonts w:asciiTheme="minorHAnsi" w:hAnsiTheme="minorHAnsi" w:cstheme="minorHAnsi"/>
          <w:sz w:val="22"/>
          <w:szCs w:val="22"/>
        </w:rPr>
        <w:t xml:space="preserve"> focuses on the preceding two academic years.</w:t>
      </w:r>
    </w:p>
    <w:p w:rsidR="00B260F6" w:rsidRPr="004647EA" w:rsidRDefault="00B260F6" w:rsidP="00212C7F">
      <w:pPr>
        <w:pStyle w:val="Default"/>
        <w:rPr>
          <w:rFonts w:asciiTheme="minorHAnsi" w:hAnsiTheme="minorHAnsi" w:cstheme="minorHAnsi"/>
          <w:sz w:val="22"/>
          <w:szCs w:val="22"/>
        </w:rPr>
      </w:pPr>
    </w:p>
    <w:p w:rsidR="00212C7F" w:rsidRPr="004647EA" w:rsidRDefault="00212C7F" w:rsidP="00212C7F">
      <w:pPr>
        <w:pStyle w:val="Default"/>
        <w:rPr>
          <w:rFonts w:asciiTheme="minorHAnsi" w:hAnsiTheme="minorHAnsi" w:cstheme="minorHAnsi"/>
          <w:sz w:val="22"/>
          <w:szCs w:val="22"/>
        </w:rPr>
      </w:pPr>
      <w:r w:rsidRPr="004647EA">
        <w:rPr>
          <w:rFonts w:asciiTheme="minorHAnsi" w:hAnsiTheme="minorHAnsi" w:cstheme="minorHAnsi"/>
          <w:sz w:val="22"/>
          <w:szCs w:val="22"/>
        </w:rPr>
        <w:t xml:space="preserve">A review of these initiatives is conducted by contacting each entity involved in the process to update the information, explore possible future endeavors, evaluate goal attainment, and recognize each program’s strengths and limitations to ascertain further improvement. </w:t>
      </w:r>
    </w:p>
    <w:p w:rsidR="001F3E34" w:rsidRPr="004647EA" w:rsidRDefault="001F3E34" w:rsidP="00212C7F">
      <w:pPr>
        <w:pStyle w:val="Default"/>
        <w:rPr>
          <w:rFonts w:asciiTheme="minorHAnsi" w:hAnsiTheme="minorHAnsi" w:cstheme="minorHAnsi"/>
          <w:sz w:val="22"/>
          <w:szCs w:val="22"/>
        </w:rPr>
      </w:pPr>
    </w:p>
    <w:p w:rsidR="00212C7F" w:rsidRPr="004647EA" w:rsidRDefault="00B260F6" w:rsidP="00212C7F">
      <w:pPr>
        <w:pStyle w:val="Default"/>
        <w:rPr>
          <w:rFonts w:asciiTheme="minorHAnsi" w:hAnsiTheme="minorHAnsi" w:cstheme="minorHAnsi"/>
          <w:sz w:val="22"/>
          <w:szCs w:val="22"/>
        </w:rPr>
      </w:pPr>
      <w:r w:rsidRPr="004647EA">
        <w:rPr>
          <w:rFonts w:asciiTheme="minorHAnsi" w:hAnsiTheme="minorHAnsi" w:cstheme="minorHAnsi"/>
          <w:sz w:val="22"/>
          <w:szCs w:val="22"/>
        </w:rPr>
        <w:t xml:space="preserve">The </w:t>
      </w:r>
      <w:r w:rsidR="003274EA">
        <w:rPr>
          <w:rFonts w:asciiTheme="minorHAnsi" w:hAnsiTheme="minorHAnsi" w:cstheme="minorHAnsi"/>
          <w:sz w:val="22"/>
          <w:szCs w:val="22"/>
        </w:rPr>
        <w:t>College’s</w:t>
      </w:r>
      <w:r w:rsidR="00212C7F" w:rsidRPr="004647EA">
        <w:rPr>
          <w:rFonts w:asciiTheme="minorHAnsi" w:hAnsiTheme="minorHAnsi" w:cstheme="minorHAnsi"/>
          <w:sz w:val="22"/>
          <w:szCs w:val="22"/>
        </w:rPr>
        <w:t xml:space="preserve"> efforts include the following components: </w:t>
      </w:r>
    </w:p>
    <w:p w:rsidR="00212C7F" w:rsidRPr="004647EA" w:rsidRDefault="00212C7F" w:rsidP="00AB01B9">
      <w:pPr>
        <w:pStyle w:val="Default"/>
        <w:numPr>
          <w:ilvl w:val="0"/>
          <w:numId w:val="6"/>
        </w:numPr>
        <w:rPr>
          <w:rFonts w:asciiTheme="minorHAnsi" w:hAnsiTheme="minorHAnsi" w:cstheme="minorHAnsi"/>
          <w:sz w:val="22"/>
          <w:szCs w:val="22"/>
        </w:rPr>
      </w:pPr>
      <w:r w:rsidRPr="004647EA">
        <w:rPr>
          <w:rFonts w:asciiTheme="minorHAnsi" w:hAnsiTheme="minorHAnsi" w:cstheme="minorHAnsi"/>
          <w:sz w:val="22"/>
          <w:szCs w:val="22"/>
        </w:rPr>
        <w:t>Annual written notification of A</w:t>
      </w:r>
      <w:r w:rsidR="00B260F6" w:rsidRPr="004647EA">
        <w:rPr>
          <w:rFonts w:asciiTheme="minorHAnsi" w:hAnsiTheme="minorHAnsi" w:cstheme="minorHAnsi"/>
          <w:sz w:val="22"/>
          <w:szCs w:val="22"/>
        </w:rPr>
        <w:t>T</w:t>
      </w:r>
      <w:r w:rsidRPr="004647EA">
        <w:rPr>
          <w:rFonts w:asciiTheme="minorHAnsi" w:hAnsiTheme="minorHAnsi" w:cstheme="minorHAnsi"/>
          <w:sz w:val="22"/>
          <w:szCs w:val="22"/>
        </w:rPr>
        <w:t xml:space="preserve">OD programs, policies, laws, sanctions, and statistics </w:t>
      </w:r>
    </w:p>
    <w:p w:rsidR="00212C7F" w:rsidRPr="004647EA" w:rsidRDefault="00212C7F" w:rsidP="00AB01B9">
      <w:pPr>
        <w:pStyle w:val="Default"/>
        <w:numPr>
          <w:ilvl w:val="0"/>
          <w:numId w:val="6"/>
        </w:numPr>
        <w:rPr>
          <w:rFonts w:asciiTheme="minorHAnsi" w:hAnsiTheme="minorHAnsi" w:cstheme="minorHAnsi"/>
          <w:sz w:val="22"/>
          <w:szCs w:val="22"/>
        </w:rPr>
      </w:pPr>
      <w:r w:rsidRPr="004647EA">
        <w:rPr>
          <w:rFonts w:asciiTheme="minorHAnsi" w:hAnsiTheme="minorHAnsi" w:cstheme="minorHAnsi"/>
          <w:sz w:val="22"/>
          <w:szCs w:val="22"/>
        </w:rPr>
        <w:t xml:space="preserve">Awareness, education, and other prevention oriented activities </w:t>
      </w:r>
    </w:p>
    <w:p w:rsidR="001F3E34" w:rsidRPr="004647EA" w:rsidRDefault="00212C7F" w:rsidP="00AB01B9">
      <w:pPr>
        <w:pStyle w:val="Default"/>
        <w:numPr>
          <w:ilvl w:val="0"/>
          <w:numId w:val="6"/>
        </w:numPr>
        <w:rPr>
          <w:rFonts w:asciiTheme="minorHAnsi" w:hAnsiTheme="minorHAnsi" w:cstheme="minorHAnsi"/>
          <w:sz w:val="22"/>
          <w:szCs w:val="22"/>
        </w:rPr>
      </w:pPr>
      <w:r w:rsidRPr="004647EA">
        <w:rPr>
          <w:rFonts w:asciiTheme="minorHAnsi" w:hAnsiTheme="minorHAnsi" w:cstheme="minorHAnsi"/>
          <w:sz w:val="22"/>
          <w:szCs w:val="22"/>
        </w:rPr>
        <w:t>Early intervention and lower risk alcohol and other drug abuse (A</w:t>
      </w:r>
      <w:r w:rsidR="00643093" w:rsidRPr="004647EA">
        <w:rPr>
          <w:rFonts w:asciiTheme="minorHAnsi" w:hAnsiTheme="minorHAnsi" w:cstheme="minorHAnsi"/>
          <w:sz w:val="22"/>
          <w:szCs w:val="22"/>
        </w:rPr>
        <w:t>T</w:t>
      </w:r>
      <w:r w:rsidRPr="004647EA">
        <w:rPr>
          <w:rFonts w:asciiTheme="minorHAnsi" w:hAnsiTheme="minorHAnsi" w:cstheme="minorHAnsi"/>
          <w:sz w:val="22"/>
          <w:szCs w:val="22"/>
        </w:rPr>
        <w:t xml:space="preserve">OD) assessment and treatment intervention </w:t>
      </w:r>
    </w:p>
    <w:p w:rsidR="001F3E34" w:rsidRPr="004647EA" w:rsidRDefault="00790DA6" w:rsidP="00AB01B9">
      <w:pPr>
        <w:pStyle w:val="Default"/>
        <w:numPr>
          <w:ilvl w:val="0"/>
          <w:numId w:val="6"/>
        </w:numPr>
        <w:rPr>
          <w:rFonts w:asciiTheme="minorHAnsi" w:hAnsiTheme="minorHAnsi" w:cstheme="minorHAnsi"/>
          <w:sz w:val="22"/>
          <w:szCs w:val="22"/>
        </w:rPr>
      </w:pPr>
      <w:r w:rsidRPr="004647EA">
        <w:rPr>
          <w:rFonts w:asciiTheme="minorHAnsi" w:hAnsiTheme="minorHAnsi" w:cstheme="minorHAnsi"/>
          <w:sz w:val="22"/>
          <w:szCs w:val="22"/>
        </w:rPr>
        <w:t>For the benefit of students and employees, and in compliance with Federal regulations, every two years Clatsop Community College (CCC) will conduct a review of its Alcohol, Tobacco and Other Drug program (ATOD) to determine its ―effectiveness and the cons</w:t>
      </w:r>
      <w:r w:rsidR="00954F91" w:rsidRPr="004647EA">
        <w:rPr>
          <w:rFonts w:asciiTheme="minorHAnsi" w:hAnsiTheme="minorHAnsi" w:cstheme="minorHAnsi"/>
          <w:sz w:val="22"/>
          <w:szCs w:val="22"/>
        </w:rPr>
        <w:t>istency of sanction enforcement</w:t>
      </w:r>
      <w:r w:rsidRPr="004647EA">
        <w:rPr>
          <w:rFonts w:asciiTheme="minorHAnsi" w:hAnsiTheme="minorHAnsi" w:cstheme="minorHAnsi"/>
          <w:sz w:val="22"/>
          <w:szCs w:val="22"/>
        </w:rPr>
        <w:t xml:space="preserve"> in order to identify and i</w:t>
      </w:r>
      <w:r w:rsidR="00954F91" w:rsidRPr="004647EA">
        <w:rPr>
          <w:rFonts w:asciiTheme="minorHAnsi" w:hAnsiTheme="minorHAnsi" w:cstheme="minorHAnsi"/>
          <w:sz w:val="22"/>
          <w:szCs w:val="22"/>
        </w:rPr>
        <w:t>mplement any necessary changes.</w:t>
      </w:r>
      <w:r w:rsidR="00B21545" w:rsidRPr="004647EA">
        <w:rPr>
          <w:rStyle w:val="FootnoteReference"/>
          <w:rFonts w:asciiTheme="minorHAnsi" w:hAnsiTheme="minorHAnsi" w:cstheme="minorHAnsi"/>
          <w:sz w:val="22"/>
          <w:szCs w:val="22"/>
        </w:rPr>
        <w:footnoteReference w:id="2"/>
      </w:r>
      <w:r w:rsidR="0033695C" w:rsidRPr="004647EA">
        <w:rPr>
          <w:rFonts w:asciiTheme="minorHAnsi" w:hAnsiTheme="minorHAnsi" w:cstheme="minorHAnsi"/>
          <w:sz w:val="22"/>
          <w:szCs w:val="22"/>
        </w:rPr>
        <w:t xml:space="preserve"> </w:t>
      </w:r>
    </w:p>
    <w:p w:rsidR="00954F91" w:rsidRPr="004647EA" w:rsidRDefault="00954F91" w:rsidP="00AB01B9">
      <w:pPr>
        <w:pStyle w:val="Default"/>
        <w:numPr>
          <w:ilvl w:val="0"/>
          <w:numId w:val="6"/>
        </w:numPr>
        <w:rPr>
          <w:rFonts w:asciiTheme="minorHAnsi" w:hAnsiTheme="minorHAnsi" w:cstheme="minorHAnsi"/>
          <w:sz w:val="22"/>
          <w:szCs w:val="22"/>
        </w:rPr>
      </w:pPr>
      <w:r w:rsidRPr="004647EA">
        <w:rPr>
          <w:rFonts w:asciiTheme="minorHAnsi" w:hAnsiTheme="minorHAnsi" w:cstheme="minorHAnsi"/>
          <w:sz w:val="22"/>
          <w:szCs w:val="22"/>
        </w:rPr>
        <w:t>This review examined</w:t>
      </w:r>
      <w:r w:rsidR="00790DA6" w:rsidRPr="004647EA">
        <w:rPr>
          <w:rFonts w:asciiTheme="minorHAnsi" w:hAnsiTheme="minorHAnsi" w:cstheme="minorHAnsi"/>
          <w:sz w:val="22"/>
          <w:szCs w:val="22"/>
        </w:rPr>
        <w:t xml:space="preserve"> </w:t>
      </w:r>
      <w:r w:rsidR="00CC7603" w:rsidRPr="004647EA">
        <w:rPr>
          <w:rFonts w:asciiTheme="minorHAnsi" w:hAnsiTheme="minorHAnsi" w:cstheme="minorHAnsi"/>
          <w:sz w:val="22"/>
          <w:szCs w:val="22"/>
        </w:rPr>
        <w:t xml:space="preserve">the </w:t>
      </w:r>
      <w:r w:rsidR="00D2687C" w:rsidRPr="004647EA">
        <w:rPr>
          <w:rFonts w:asciiTheme="minorHAnsi" w:hAnsiTheme="minorHAnsi" w:cstheme="minorHAnsi"/>
          <w:sz w:val="22"/>
          <w:szCs w:val="22"/>
        </w:rPr>
        <w:t xml:space="preserve">2015-16 </w:t>
      </w:r>
      <w:r w:rsidR="00CC7603" w:rsidRPr="004647EA">
        <w:rPr>
          <w:rFonts w:asciiTheme="minorHAnsi" w:hAnsiTheme="minorHAnsi" w:cstheme="minorHAnsi"/>
          <w:sz w:val="22"/>
          <w:szCs w:val="22"/>
        </w:rPr>
        <w:t xml:space="preserve">and </w:t>
      </w:r>
      <w:r w:rsidR="00D2687C" w:rsidRPr="004647EA">
        <w:rPr>
          <w:rFonts w:asciiTheme="minorHAnsi" w:hAnsiTheme="minorHAnsi" w:cstheme="minorHAnsi"/>
          <w:sz w:val="22"/>
          <w:szCs w:val="22"/>
        </w:rPr>
        <w:t xml:space="preserve">2016-17 </w:t>
      </w:r>
      <w:r w:rsidR="00CC7603" w:rsidRPr="004647EA">
        <w:rPr>
          <w:rFonts w:asciiTheme="minorHAnsi" w:hAnsiTheme="minorHAnsi" w:cstheme="minorHAnsi"/>
          <w:sz w:val="22"/>
          <w:szCs w:val="22"/>
        </w:rPr>
        <w:t xml:space="preserve">academic years </w:t>
      </w:r>
      <w:r w:rsidR="001F3E34" w:rsidRPr="004647EA">
        <w:rPr>
          <w:rFonts w:asciiTheme="minorHAnsi" w:hAnsiTheme="minorHAnsi" w:cstheme="minorHAnsi"/>
          <w:sz w:val="22"/>
          <w:szCs w:val="22"/>
        </w:rPr>
        <w:t xml:space="preserve">July 1, </w:t>
      </w:r>
      <w:r w:rsidR="00E25812" w:rsidRPr="004647EA">
        <w:rPr>
          <w:rFonts w:asciiTheme="minorHAnsi" w:hAnsiTheme="minorHAnsi" w:cstheme="minorHAnsi"/>
          <w:sz w:val="22"/>
          <w:szCs w:val="22"/>
        </w:rPr>
        <w:t>201</w:t>
      </w:r>
      <w:r w:rsidR="00D2687C" w:rsidRPr="004647EA">
        <w:rPr>
          <w:rFonts w:asciiTheme="minorHAnsi" w:hAnsiTheme="minorHAnsi" w:cstheme="minorHAnsi"/>
          <w:sz w:val="22"/>
          <w:szCs w:val="22"/>
        </w:rPr>
        <w:t>5</w:t>
      </w:r>
      <w:r w:rsidR="00E25812" w:rsidRPr="004647EA">
        <w:rPr>
          <w:rFonts w:asciiTheme="minorHAnsi" w:hAnsiTheme="minorHAnsi" w:cstheme="minorHAnsi"/>
          <w:sz w:val="22"/>
          <w:szCs w:val="22"/>
        </w:rPr>
        <w:t xml:space="preserve"> </w:t>
      </w:r>
      <w:r w:rsidR="001F3E34" w:rsidRPr="004647EA">
        <w:rPr>
          <w:rFonts w:asciiTheme="minorHAnsi" w:hAnsiTheme="minorHAnsi" w:cstheme="minorHAnsi"/>
          <w:sz w:val="22"/>
          <w:szCs w:val="22"/>
        </w:rPr>
        <w:t xml:space="preserve">to June 30, </w:t>
      </w:r>
      <w:r w:rsidR="00E25812" w:rsidRPr="004647EA">
        <w:rPr>
          <w:rFonts w:asciiTheme="minorHAnsi" w:hAnsiTheme="minorHAnsi" w:cstheme="minorHAnsi"/>
          <w:sz w:val="22"/>
          <w:szCs w:val="22"/>
        </w:rPr>
        <w:t>201</w:t>
      </w:r>
      <w:r w:rsidR="00D2687C" w:rsidRPr="004647EA">
        <w:rPr>
          <w:rFonts w:asciiTheme="minorHAnsi" w:hAnsiTheme="minorHAnsi" w:cstheme="minorHAnsi"/>
          <w:sz w:val="22"/>
          <w:szCs w:val="22"/>
        </w:rPr>
        <w:t>7</w:t>
      </w:r>
      <w:r w:rsidR="001F3E34" w:rsidRPr="004647EA">
        <w:rPr>
          <w:rFonts w:asciiTheme="minorHAnsi" w:hAnsiTheme="minorHAnsi" w:cstheme="minorHAnsi"/>
          <w:sz w:val="22"/>
          <w:szCs w:val="22"/>
        </w:rPr>
        <w:t xml:space="preserve">. </w:t>
      </w:r>
      <w:r w:rsidRPr="004647EA">
        <w:rPr>
          <w:rFonts w:asciiTheme="minorHAnsi" w:hAnsiTheme="minorHAnsi" w:cstheme="minorHAnsi"/>
          <w:sz w:val="22"/>
          <w:szCs w:val="22"/>
        </w:rPr>
        <w:t xml:space="preserve"> </w:t>
      </w:r>
    </w:p>
    <w:p w:rsidR="001F3E34" w:rsidRDefault="001F3E34" w:rsidP="00790DA6"/>
    <w:p w:rsidR="00E32A83" w:rsidRDefault="00E32A83">
      <w:pPr>
        <w:rPr>
          <w:rFonts w:asciiTheme="majorHAnsi" w:eastAsiaTheme="majorEastAsia" w:hAnsiTheme="majorHAnsi" w:cstheme="majorBidi"/>
          <w:b/>
          <w:bCs/>
          <w:i/>
          <w:iCs/>
          <w:sz w:val="28"/>
          <w:szCs w:val="28"/>
        </w:rPr>
      </w:pPr>
      <w:bookmarkStart w:id="5" w:name="_Toc497738352"/>
      <w:r>
        <w:br w:type="page"/>
      </w:r>
    </w:p>
    <w:p w:rsidR="00790DA6" w:rsidRPr="00B42626" w:rsidRDefault="00790DA6" w:rsidP="00790DA6">
      <w:pPr>
        <w:pStyle w:val="Heading2"/>
      </w:pPr>
      <w:bookmarkStart w:id="6" w:name="_Toc513110220"/>
      <w:r w:rsidRPr="00B42626">
        <w:t>Biennial Review Co</w:t>
      </w:r>
      <w:r w:rsidR="004647EA">
        <w:t>llege and Community</w:t>
      </w:r>
      <w:r w:rsidRPr="00B42626">
        <w:t xml:space="preserve"> Members</w:t>
      </w:r>
      <w:bookmarkEnd w:id="5"/>
      <w:bookmarkEnd w:id="6"/>
      <w:r w:rsidRPr="00B42626">
        <w:t xml:space="preserve"> </w:t>
      </w:r>
    </w:p>
    <w:p w:rsidR="00790DA6" w:rsidRDefault="00790DA6" w:rsidP="00790DA6">
      <w:r w:rsidRPr="00DE3FE6">
        <w:t xml:space="preserve">Biennial Review </w:t>
      </w:r>
      <w:r w:rsidR="004647EA" w:rsidRPr="00DE3FE6">
        <w:t>College and Community members</w:t>
      </w:r>
      <w:r w:rsidRPr="00DE3FE6">
        <w:t xml:space="preserve"> w</w:t>
      </w:r>
      <w:r w:rsidR="004647EA" w:rsidRPr="00DE3FE6">
        <w:t>ere</w:t>
      </w:r>
      <w:r w:rsidRPr="00DE3FE6">
        <w:t xml:space="preserve"> i</w:t>
      </w:r>
      <w:r w:rsidR="00DE3FE6" w:rsidRPr="00DE3FE6">
        <w:t>dentified</w:t>
      </w:r>
      <w:r w:rsidR="00DE3FE6">
        <w:t xml:space="preserve"> </w:t>
      </w:r>
      <w:r w:rsidRPr="00B42626">
        <w:t xml:space="preserve">by the Dean of Students </w:t>
      </w:r>
      <w:r w:rsidR="00251912">
        <w:t>November</w:t>
      </w:r>
      <w:r w:rsidRPr="00B42626">
        <w:t xml:space="preserve"> 20</w:t>
      </w:r>
      <w:r w:rsidR="00CC7603">
        <w:t>1</w:t>
      </w:r>
      <w:r w:rsidR="00251912">
        <w:t>7</w:t>
      </w:r>
      <w:r w:rsidRPr="00B42626">
        <w:t xml:space="preserve">.  </w:t>
      </w:r>
      <w:r w:rsidR="004647EA">
        <w:t>M</w:t>
      </w:r>
      <w:r w:rsidR="00B21545">
        <w:t>embers were</w:t>
      </w:r>
      <w:r w:rsidRPr="00B42626">
        <w:t xml:space="preserve"> </w:t>
      </w:r>
      <w:r w:rsidR="006517CC">
        <w:t>consulted during research, and selected</w:t>
      </w:r>
      <w:r w:rsidRPr="00B42626">
        <w:t xml:space="preserve"> </w:t>
      </w:r>
      <w:r w:rsidR="00B21545">
        <w:t>to represent</w:t>
      </w:r>
      <w:r w:rsidRPr="00B42626">
        <w:t xml:space="preserve"> College</w:t>
      </w:r>
      <w:r w:rsidR="00B21545">
        <w:t xml:space="preserve"> staff, faculty, and students, </w:t>
      </w:r>
      <w:r w:rsidRPr="00B42626">
        <w:t>a</w:t>
      </w:r>
      <w:r w:rsidR="00B21545">
        <w:t>nd the l</w:t>
      </w:r>
      <w:r>
        <w:t xml:space="preserve">ocal community.  </w:t>
      </w:r>
    </w:p>
    <w:p w:rsidR="00790DA6" w:rsidRPr="00B42626" w:rsidRDefault="004647EA" w:rsidP="00790DA6">
      <w:r>
        <w:t>Members were consulted</w:t>
      </w:r>
      <w:r w:rsidR="00790DA6" w:rsidRPr="00B42626">
        <w:t xml:space="preserve"> on a variety of elements </w:t>
      </w:r>
      <w:r>
        <w:t xml:space="preserve">based on expertise.  Data and recommendations were incorporated within the report.  </w:t>
      </w:r>
      <w:r w:rsidR="00790DA6" w:rsidRPr="00B42626">
        <w:t>We appreciate the work and cont</w:t>
      </w:r>
      <w:r>
        <w:t>ributions of the following college and community</w:t>
      </w:r>
      <w:r w:rsidR="00790DA6" w:rsidRPr="00B42626">
        <w:t xml:space="preserve"> members:</w:t>
      </w:r>
    </w:p>
    <w:p w:rsidR="00FF2F13" w:rsidRPr="00190134" w:rsidRDefault="00FF2F13" w:rsidP="00FF2F13">
      <w:pPr>
        <w:numPr>
          <w:ilvl w:val="0"/>
          <w:numId w:val="1"/>
        </w:numPr>
        <w:spacing w:line="240" w:lineRule="auto"/>
      </w:pPr>
      <w:r w:rsidRPr="00190134">
        <w:t xml:space="preserve">Steven Blakesley, Health Promotion Specialist, Clatsop County Health </w:t>
      </w:r>
      <w:r w:rsidR="00E02978">
        <w:t>and</w:t>
      </w:r>
      <w:r w:rsidRPr="00190134">
        <w:t xml:space="preserve"> Human Services (Tobacco Specialist)</w:t>
      </w:r>
    </w:p>
    <w:p w:rsidR="00FF2F13" w:rsidRPr="00190134" w:rsidRDefault="00FF2F13" w:rsidP="00FF2F13">
      <w:pPr>
        <w:numPr>
          <w:ilvl w:val="0"/>
          <w:numId w:val="1"/>
        </w:numPr>
      </w:pPr>
      <w:r w:rsidRPr="00190134">
        <w:t>Allison DeFree</w:t>
      </w:r>
      <w:r w:rsidR="004312EC" w:rsidRPr="00190134">
        <w:t>s</w:t>
      </w:r>
      <w:r w:rsidRPr="00190134">
        <w:t xml:space="preserve">e (Director of GED Programs) </w:t>
      </w:r>
    </w:p>
    <w:p w:rsidR="00FF2F13" w:rsidRPr="00190134" w:rsidRDefault="00FF2F13" w:rsidP="00FF2F13">
      <w:pPr>
        <w:numPr>
          <w:ilvl w:val="0"/>
          <w:numId w:val="1"/>
        </w:numPr>
        <w:spacing w:line="240" w:lineRule="auto"/>
      </w:pPr>
      <w:r w:rsidRPr="00190134">
        <w:t xml:space="preserve">Leslie Hall, Director of Human Resources </w:t>
      </w:r>
    </w:p>
    <w:p w:rsidR="001F3E34" w:rsidRPr="00190134" w:rsidRDefault="00251912" w:rsidP="001F3E34">
      <w:pPr>
        <w:numPr>
          <w:ilvl w:val="0"/>
          <w:numId w:val="1"/>
        </w:numPr>
        <w:spacing w:line="240" w:lineRule="auto"/>
        <w:rPr>
          <w:color w:val="000000" w:themeColor="text1"/>
        </w:rPr>
      </w:pPr>
      <w:r w:rsidRPr="00190134">
        <w:rPr>
          <w:color w:val="000000" w:themeColor="text1"/>
        </w:rPr>
        <w:t>Louise Garner,</w:t>
      </w:r>
      <w:r w:rsidR="001F3E34" w:rsidRPr="00190134">
        <w:rPr>
          <w:color w:val="000000" w:themeColor="text1"/>
        </w:rPr>
        <w:t xml:space="preserve"> Student Government Representative</w:t>
      </w:r>
    </w:p>
    <w:p w:rsidR="00251912" w:rsidRPr="00190134" w:rsidRDefault="00251912" w:rsidP="001F3E34">
      <w:pPr>
        <w:numPr>
          <w:ilvl w:val="0"/>
          <w:numId w:val="1"/>
        </w:numPr>
        <w:spacing w:line="240" w:lineRule="auto"/>
        <w:rPr>
          <w:color w:val="000000" w:themeColor="text1"/>
        </w:rPr>
      </w:pPr>
      <w:r w:rsidRPr="00190134">
        <w:rPr>
          <w:color w:val="000000" w:themeColor="text1"/>
        </w:rPr>
        <w:t>Martha Garner, Student Government Representative</w:t>
      </w:r>
    </w:p>
    <w:p w:rsidR="00FF2F13" w:rsidRPr="00190134" w:rsidRDefault="00FF2F13" w:rsidP="00FF2F13">
      <w:pPr>
        <w:numPr>
          <w:ilvl w:val="0"/>
          <w:numId w:val="1"/>
        </w:numPr>
        <w:spacing w:line="240" w:lineRule="auto"/>
      </w:pPr>
      <w:r w:rsidRPr="00190134">
        <w:t xml:space="preserve">Vanessa Garner, </w:t>
      </w:r>
      <w:r w:rsidR="00CD0ADE" w:rsidRPr="00190134">
        <w:t>Youth Coordinator, Warrenton-Hammond Healthy Kids</w:t>
      </w:r>
    </w:p>
    <w:p w:rsidR="00FF2F13" w:rsidRPr="00190134" w:rsidRDefault="00FF2F13" w:rsidP="00FF2F13">
      <w:pPr>
        <w:numPr>
          <w:ilvl w:val="0"/>
          <w:numId w:val="1"/>
        </w:numPr>
        <w:spacing w:line="240" w:lineRule="auto"/>
      </w:pPr>
      <w:r w:rsidRPr="00190134">
        <w:t>Jon Graves, TRIO Upward Bound/Talent Search Director</w:t>
      </w:r>
    </w:p>
    <w:p w:rsidR="00FF2F13" w:rsidRPr="00190134" w:rsidRDefault="00FF2F13" w:rsidP="00FF2F13">
      <w:pPr>
        <w:numPr>
          <w:ilvl w:val="0"/>
          <w:numId w:val="1"/>
        </w:numPr>
        <w:spacing w:line="240" w:lineRule="auto"/>
      </w:pPr>
      <w:r w:rsidRPr="00190134">
        <w:t>Tina Kotson, Nursing Faculty and Health and Wellness Committee Representative</w:t>
      </w:r>
    </w:p>
    <w:p w:rsidR="00FF2F13" w:rsidRPr="00190134" w:rsidRDefault="00FF2F13" w:rsidP="00FF2F13">
      <w:pPr>
        <w:numPr>
          <w:ilvl w:val="0"/>
          <w:numId w:val="1"/>
        </w:numPr>
      </w:pPr>
      <w:r w:rsidRPr="00190134">
        <w:t>Anne Mabee, College Counselor</w:t>
      </w:r>
    </w:p>
    <w:p w:rsidR="00790DA6" w:rsidRPr="004647EA" w:rsidRDefault="00790DA6" w:rsidP="00790DA6">
      <w:pPr>
        <w:numPr>
          <w:ilvl w:val="0"/>
          <w:numId w:val="1"/>
        </w:numPr>
        <w:spacing w:line="240" w:lineRule="auto"/>
      </w:pPr>
      <w:r w:rsidRPr="004647EA">
        <w:t>Chris Ousley, Dean of Student</w:t>
      </w:r>
      <w:r w:rsidR="00251912" w:rsidRPr="004647EA">
        <w:t>s</w:t>
      </w:r>
      <w:r w:rsidRPr="004647EA">
        <w:t xml:space="preserve">, Chair </w:t>
      </w:r>
    </w:p>
    <w:p w:rsidR="00190134" w:rsidRPr="00190134" w:rsidRDefault="00190134" w:rsidP="00190134">
      <w:pPr>
        <w:numPr>
          <w:ilvl w:val="0"/>
          <w:numId w:val="1"/>
        </w:numPr>
        <w:spacing w:line="240" w:lineRule="auto"/>
      </w:pPr>
      <w:r w:rsidRPr="00190134">
        <w:t>Jill Quackenbush, County Prevention Coordinator, Clatsop County</w:t>
      </w:r>
    </w:p>
    <w:p w:rsidR="00FF2F13" w:rsidRDefault="00FF2F13" w:rsidP="00FF2F13">
      <w:pPr>
        <w:numPr>
          <w:ilvl w:val="0"/>
          <w:numId w:val="1"/>
        </w:numPr>
        <w:spacing w:line="240" w:lineRule="auto"/>
      </w:pPr>
      <w:r w:rsidRPr="004647EA">
        <w:t xml:space="preserve">Theresa Seltzer, Administrative Assistant to the Dean of Students </w:t>
      </w:r>
    </w:p>
    <w:p w:rsidR="006517CC" w:rsidRDefault="006517CC" w:rsidP="00FF2F13">
      <w:pPr>
        <w:numPr>
          <w:ilvl w:val="0"/>
          <w:numId w:val="1"/>
        </w:numPr>
        <w:spacing w:line="240" w:lineRule="auto"/>
      </w:pPr>
      <w:r>
        <w:t>Astoria Police Department</w:t>
      </w:r>
    </w:p>
    <w:p w:rsidR="006517CC" w:rsidRDefault="006517CC" w:rsidP="00FF2F13">
      <w:pPr>
        <w:numPr>
          <w:ilvl w:val="0"/>
          <w:numId w:val="1"/>
        </w:numPr>
        <w:spacing w:line="240" w:lineRule="auto"/>
      </w:pPr>
      <w:r>
        <w:t>Seaside Police Department</w:t>
      </w:r>
    </w:p>
    <w:p w:rsidR="006517CC" w:rsidRPr="004647EA" w:rsidRDefault="006517CC" w:rsidP="00FF2F13">
      <w:pPr>
        <w:numPr>
          <w:ilvl w:val="0"/>
          <w:numId w:val="1"/>
        </w:numPr>
        <w:spacing w:line="240" w:lineRule="auto"/>
      </w:pPr>
      <w:r>
        <w:t>Warrenton Police Department</w:t>
      </w:r>
    </w:p>
    <w:p w:rsidR="00B21545" w:rsidRDefault="00B21545" w:rsidP="006517CC">
      <w:pPr>
        <w:spacing w:line="240" w:lineRule="auto"/>
        <w:ind w:left="360"/>
        <w:rPr>
          <w:rFonts w:asciiTheme="majorHAnsi" w:eastAsiaTheme="majorEastAsia" w:hAnsiTheme="majorHAnsi" w:cstheme="majorBidi"/>
          <w:b/>
          <w:bCs/>
          <w:i/>
          <w:iCs/>
          <w:sz w:val="28"/>
          <w:szCs w:val="28"/>
        </w:rPr>
      </w:pPr>
      <w:r>
        <w:br w:type="page"/>
      </w:r>
    </w:p>
    <w:p w:rsidR="00790DA6" w:rsidRPr="00B42626" w:rsidRDefault="00790DA6" w:rsidP="00790DA6">
      <w:pPr>
        <w:pStyle w:val="Heading2"/>
      </w:pPr>
      <w:bookmarkStart w:id="7" w:name="_Toc497738353"/>
      <w:bookmarkStart w:id="8" w:name="_Toc513110221"/>
      <w:r w:rsidRPr="00B42626">
        <w:t>Description of the College</w:t>
      </w:r>
      <w:bookmarkEnd w:id="7"/>
      <w:bookmarkEnd w:id="8"/>
    </w:p>
    <w:p w:rsidR="00790DA6" w:rsidRPr="00B42626" w:rsidRDefault="00790DA6" w:rsidP="00790DA6">
      <w:r w:rsidRPr="00B42626">
        <w:t xml:space="preserve">Clatsop Community College is a public, two-year institution serving northwest Oregon and southwest Washington since 1958. </w:t>
      </w:r>
      <w:r w:rsidRPr="00942F89">
        <w:t>It has grown to an enrollment of over 5,</w:t>
      </w:r>
      <w:r w:rsidR="00942F89">
        <w:t xml:space="preserve">300 </w:t>
      </w:r>
      <w:r w:rsidRPr="00942F89">
        <w:t>students.</w:t>
      </w:r>
      <w:r w:rsidRPr="00B42626">
        <w:t xml:space="preserve"> Instruction and training in liberal arts and sciences, professional technical fields, </w:t>
      </w:r>
      <w:r w:rsidR="003F4691">
        <w:t xml:space="preserve">community </w:t>
      </w:r>
      <w:r w:rsidRPr="00B42626">
        <w:t xml:space="preserve">education, developmental education, and general education are offered. </w:t>
      </w:r>
    </w:p>
    <w:p w:rsidR="00790DA6" w:rsidRPr="00B42626" w:rsidRDefault="00790DA6" w:rsidP="00790DA6">
      <w:r w:rsidRPr="00B42626">
        <w:t>Located at the mouth of the Columbia River in Astoria, Oregon</w:t>
      </w:r>
      <w:r w:rsidR="005C394B">
        <w:t>, its</w:t>
      </w:r>
      <w:r w:rsidRPr="00B42626">
        <w:t xml:space="preserve"> high-quality, low-cost education serves a district that covers all of Clatsop County and part of Columbia County in Oregon, and Pacific and Wahkiakum Counties in Washington. </w:t>
      </w:r>
    </w:p>
    <w:p w:rsidR="00790DA6" w:rsidRDefault="00790DA6" w:rsidP="00790DA6">
      <w:r>
        <w:t xml:space="preserve">At Clatsop </w:t>
      </w:r>
      <w:r w:rsidR="005C394B">
        <w:t>students</w:t>
      </w:r>
      <w:r>
        <w:t xml:space="preserve"> may: </w:t>
      </w:r>
    </w:p>
    <w:p w:rsidR="00790DA6" w:rsidRPr="00B42626" w:rsidRDefault="00790DA6" w:rsidP="00AB01B9">
      <w:pPr>
        <w:pStyle w:val="ListParagraph"/>
        <w:numPr>
          <w:ilvl w:val="0"/>
          <w:numId w:val="7"/>
        </w:numPr>
      </w:pPr>
      <w:r w:rsidRPr="00B42626">
        <w:t>Earn a</w:t>
      </w:r>
      <w:r w:rsidR="005C394B">
        <w:t xml:space="preserve"> one-year certificate or</w:t>
      </w:r>
      <w:r w:rsidRPr="00B42626">
        <w:t xml:space="preserve"> two-year degree. </w:t>
      </w:r>
    </w:p>
    <w:p w:rsidR="00790DA6" w:rsidRPr="00B42626" w:rsidRDefault="00790DA6" w:rsidP="00AB01B9">
      <w:pPr>
        <w:pStyle w:val="ListParagraph"/>
        <w:numPr>
          <w:ilvl w:val="0"/>
          <w:numId w:val="7"/>
        </w:numPr>
      </w:pPr>
      <w:r w:rsidRPr="00B42626">
        <w:t xml:space="preserve">Take up to two full academic years of lower division instruction which can be transferred to a four-year college or university. </w:t>
      </w:r>
    </w:p>
    <w:p w:rsidR="00790DA6" w:rsidRPr="00B42626" w:rsidRDefault="00790DA6" w:rsidP="00AB01B9">
      <w:pPr>
        <w:pStyle w:val="ListParagraph"/>
        <w:numPr>
          <w:ilvl w:val="0"/>
          <w:numId w:val="7"/>
        </w:numPr>
      </w:pPr>
      <w:r w:rsidRPr="00B42626">
        <w:t xml:space="preserve">Take courses that lead to occupational, social, and personal competence. </w:t>
      </w:r>
    </w:p>
    <w:p w:rsidR="00790DA6" w:rsidRPr="00B42626" w:rsidRDefault="00790DA6" w:rsidP="00AB01B9">
      <w:pPr>
        <w:pStyle w:val="ListParagraph"/>
        <w:numPr>
          <w:ilvl w:val="0"/>
          <w:numId w:val="7"/>
        </w:numPr>
      </w:pPr>
      <w:r w:rsidRPr="00B42626">
        <w:t xml:space="preserve">Enroll in classes, workshops, and seminars which offer vocational as well as occupational benefits. </w:t>
      </w:r>
    </w:p>
    <w:p w:rsidR="00790DA6" w:rsidRPr="00B42626" w:rsidRDefault="00790DA6" w:rsidP="00790DA6">
      <w:pPr>
        <w:rPr>
          <w:sz w:val="16"/>
          <w:szCs w:val="16"/>
        </w:rPr>
      </w:pPr>
      <w:r w:rsidRPr="00B42626">
        <w:t xml:space="preserve">In addition to the main campus facilities, the College has a performing arts center and waterfront Marine and Integrated Manufacturing Technology training facilities. The South County Center in Seaside serves south Clatsop County including the cities of Seaside, Gearhart, and Cannon Beach. Other communities which the College serves include Warrenton, Knappa, Clatskanie, Rainier, and Westport, as well as Long Beach, Ilwaco, </w:t>
      </w:r>
      <w:r w:rsidR="00B809DB">
        <w:t xml:space="preserve">Seaview, </w:t>
      </w:r>
      <w:r w:rsidR="00954F91">
        <w:t xml:space="preserve">Naselle, </w:t>
      </w:r>
      <w:r w:rsidR="00954F91" w:rsidRPr="008438C9">
        <w:t>and Ocean Park</w:t>
      </w:r>
      <w:r w:rsidR="00954F91">
        <w:t xml:space="preserve"> </w:t>
      </w:r>
      <w:r w:rsidRPr="00B42626">
        <w:t>in Washington.</w:t>
      </w:r>
      <w:r w:rsidR="00B21545">
        <w:rPr>
          <w:rStyle w:val="FootnoteReference"/>
        </w:rPr>
        <w:footnoteReference w:id="3"/>
      </w:r>
      <w:r w:rsidRPr="00B42626">
        <w:t xml:space="preserve"> </w:t>
      </w:r>
    </w:p>
    <w:p w:rsidR="00790DA6" w:rsidRPr="00B42626" w:rsidRDefault="00790DA6" w:rsidP="00790DA6">
      <w:pPr>
        <w:rPr>
          <w:sz w:val="16"/>
          <w:szCs w:val="16"/>
        </w:rPr>
      </w:pPr>
      <w:r w:rsidRPr="00B42626">
        <w:t>Clatsop Community College is accredited by the Northwest Commission on Colleges and Universities. This accreditation assures Clatsop Community College students that their work will receive appropriate recognition from prospective employers and other colleges and institutions.</w:t>
      </w:r>
      <w:r w:rsidR="00B21545">
        <w:rPr>
          <w:rStyle w:val="FootnoteReference"/>
        </w:rPr>
        <w:footnoteReference w:id="4"/>
      </w:r>
    </w:p>
    <w:p w:rsidR="00790DA6" w:rsidRPr="00B42626" w:rsidRDefault="00790DA6" w:rsidP="00790DA6">
      <w:r w:rsidRPr="0095306B">
        <w:t xml:space="preserve">The </w:t>
      </w:r>
      <w:r w:rsidR="002F401D" w:rsidRPr="0095306B">
        <w:t>U.S. Census</w:t>
      </w:r>
      <w:r w:rsidR="00212C7F" w:rsidRPr="0095306B">
        <w:t xml:space="preserve"> </w:t>
      </w:r>
      <w:r w:rsidRPr="0095306B">
        <w:t>population</w:t>
      </w:r>
      <w:r w:rsidR="00212C7F" w:rsidRPr="0095306B">
        <w:t xml:space="preserve"> estimates for </w:t>
      </w:r>
      <w:r w:rsidR="00B809DB" w:rsidRPr="0095306B">
        <w:rPr>
          <w:color w:val="FF0000"/>
        </w:rPr>
        <w:t xml:space="preserve"> </w:t>
      </w:r>
      <w:r w:rsidR="002F401D" w:rsidRPr="0095306B">
        <w:t>2016</w:t>
      </w:r>
      <w:r w:rsidR="00212C7F" w:rsidRPr="0095306B">
        <w:t xml:space="preserve"> indicate a population of </w:t>
      </w:r>
      <w:r w:rsidR="00D50456" w:rsidRPr="0095306B">
        <w:t>3</w:t>
      </w:r>
      <w:r w:rsidR="002F401D" w:rsidRPr="0095306B">
        <w:t>8</w:t>
      </w:r>
      <w:r w:rsidR="0033695C" w:rsidRPr="0095306B">
        <w:t>,</w:t>
      </w:r>
      <w:r w:rsidR="002F401D" w:rsidRPr="0095306B">
        <w:t xml:space="preserve">632 </w:t>
      </w:r>
      <w:r w:rsidR="00212C7F" w:rsidRPr="0095306B">
        <w:t>for</w:t>
      </w:r>
      <w:r w:rsidRPr="0095306B">
        <w:t xml:space="preserve"> Clatsop County.</w:t>
      </w:r>
      <w:r w:rsidR="00212C7F" w:rsidRPr="0095306B">
        <w:rPr>
          <w:rStyle w:val="FootnoteReference"/>
        </w:rPr>
        <w:footnoteReference w:id="5"/>
      </w:r>
      <w:r w:rsidRPr="00B42626">
        <w:t xml:space="preserve">  The College </w:t>
      </w:r>
      <w:r w:rsidR="00212C7F">
        <w:t>has two</w:t>
      </w:r>
      <w:r w:rsidRPr="00B42626">
        <w:t xml:space="preserve"> campuses </w:t>
      </w:r>
      <w:r w:rsidR="00212C7F">
        <w:t>in Astoria (</w:t>
      </w:r>
      <w:r w:rsidR="00212C7F" w:rsidRPr="008438C9">
        <w:t>Main</w:t>
      </w:r>
      <w:r w:rsidR="00212C7F">
        <w:t xml:space="preserve"> Campus and M.E.R.T.S. Campus), and one campus in Seaside (South County).  Classes are held at a</w:t>
      </w:r>
      <w:r w:rsidRPr="00B42626">
        <w:t xml:space="preserve"> variety of other locations </w:t>
      </w:r>
      <w:r w:rsidR="00212C7F">
        <w:t>throughout the community</w:t>
      </w:r>
      <w:r w:rsidRPr="00B42626">
        <w:t xml:space="preserve">.  While the College has an unduplicated headcount of more than 5,000 students the majority of these students do not attend classes at the </w:t>
      </w:r>
      <w:r w:rsidR="00212C7F">
        <w:t>M</w:t>
      </w:r>
      <w:r w:rsidR="00954F91">
        <w:t>ain</w:t>
      </w:r>
      <w:r w:rsidRPr="00B42626">
        <w:t xml:space="preserve"> Campus. </w:t>
      </w:r>
    </w:p>
    <w:p w:rsidR="00790DA6" w:rsidRPr="00B42626" w:rsidRDefault="00790DA6" w:rsidP="00790DA6">
      <w:r w:rsidRPr="00B42626">
        <w:t xml:space="preserve">Clatsop Community College is a commuter college and as such does not have residential or off-campus contracted housing.  The College does not participate in intercollegiate sports activities.  Campus clubs are approved by student government </w:t>
      </w:r>
      <w:r w:rsidRPr="00E25812">
        <w:t xml:space="preserve">and </w:t>
      </w:r>
      <w:r w:rsidRPr="00EB2932">
        <w:t>follow drug-free guidelines for operation</w:t>
      </w:r>
      <w:r w:rsidRPr="00E25812">
        <w:t>.</w:t>
      </w:r>
      <w:r w:rsidRPr="00B42626">
        <w:t xml:space="preserve">  There are no fraternities or sororities associated with the College, either on or off-campus. </w:t>
      </w:r>
    </w:p>
    <w:p w:rsidR="00790DA6" w:rsidRDefault="00790DA6" w:rsidP="00790DA6">
      <w:r w:rsidRPr="00B42626">
        <w:t xml:space="preserve">The College food service is </w:t>
      </w:r>
      <w:r w:rsidR="004647EA">
        <w:t>provided by</w:t>
      </w:r>
      <w:r w:rsidR="00B21545">
        <w:t xml:space="preserve"> </w:t>
      </w:r>
      <w:r w:rsidR="00B21545" w:rsidRPr="004647EA">
        <w:t>two vendors</w:t>
      </w:r>
      <w:r w:rsidR="004647EA" w:rsidRPr="004647EA">
        <w:t>.</w:t>
      </w:r>
      <w:r w:rsidR="0095306B">
        <w:t xml:space="preserve"> </w:t>
      </w:r>
      <w:r w:rsidR="004647EA">
        <w:t xml:space="preserve"> </w:t>
      </w:r>
      <w:r w:rsidR="00B21545">
        <w:t>Neither sells</w:t>
      </w:r>
      <w:r w:rsidRPr="00B42626">
        <w:t xml:space="preserve"> alcoholic beverages.</w:t>
      </w:r>
      <w:r w:rsidR="004647EA">
        <w:t xml:space="preserve">  Of the other campus beverage providers, none </w:t>
      </w:r>
      <w:r w:rsidRPr="00B42626">
        <w:t xml:space="preserve">sell alcoholic beverages.  </w:t>
      </w:r>
    </w:p>
    <w:p w:rsidR="00681012" w:rsidRPr="00C063D4" w:rsidRDefault="004647EA" w:rsidP="00BB4D6C">
      <w:r w:rsidRPr="00C063D4">
        <w:t xml:space="preserve">There were 11 events </w:t>
      </w:r>
      <w:r w:rsidR="00BB4D6C" w:rsidRPr="00C063D4">
        <w:t>on c</w:t>
      </w:r>
      <w:r w:rsidR="00681012" w:rsidRPr="00C063D4">
        <w:t>ollege owned/leased property wh</w:t>
      </w:r>
      <w:r w:rsidRPr="00C063D4">
        <w:t xml:space="preserve">ere alcohol was served during this time.  </w:t>
      </w:r>
      <w:r w:rsidR="00681012" w:rsidRPr="00C063D4">
        <w:t>These events included art receptions at</w:t>
      </w:r>
      <w:r w:rsidR="00BB4D6C" w:rsidRPr="00C063D4">
        <w:t xml:space="preserve"> the Royal</w:t>
      </w:r>
      <w:r w:rsidR="00DE67BC" w:rsidRPr="00C063D4">
        <w:t xml:space="preserve"> Nebeker Art Gallery and performance</w:t>
      </w:r>
      <w:r w:rsidR="00681012" w:rsidRPr="00C063D4">
        <w:t>s at the Performing Arts Center</w:t>
      </w:r>
      <w:r w:rsidR="00DE67BC" w:rsidRPr="00C063D4">
        <w:t>.</w:t>
      </w:r>
      <w:r w:rsidR="00681012" w:rsidRPr="00C063D4">
        <w:t xml:space="preserve"> </w:t>
      </w:r>
    </w:p>
    <w:p w:rsidR="005C394B" w:rsidRPr="00C063D4" w:rsidRDefault="005C394B" w:rsidP="00790DA6">
      <w:r w:rsidRPr="00C063D4">
        <w:t xml:space="preserve">The college sponsors an Ales and Ideas </w:t>
      </w:r>
      <w:r w:rsidR="0095306B" w:rsidRPr="00C063D4">
        <w:t>lecture</w:t>
      </w:r>
      <w:r w:rsidRPr="00C063D4">
        <w:t xml:space="preserve"> series hosted at the Ft. George Brewery.  Alcohol is served during this monthly event, and the event is promoted on campus bulletin boards and campus display monitors.   The college president, faculty, and other staff have served as presenters for the event.   Alcohol consumption</w:t>
      </w:r>
      <w:r w:rsidR="00C063D4" w:rsidRPr="00C063D4">
        <w:t xml:space="preserve"> is</w:t>
      </w:r>
      <w:r w:rsidRPr="00C063D4">
        <w:t xml:space="preserve"> prevalent, but is not a </w:t>
      </w:r>
      <w:r w:rsidR="004647EA" w:rsidRPr="00C063D4">
        <w:t>requirement to attend the event.  This is a family oriented venue</w:t>
      </w:r>
      <w:r w:rsidR="00BB4D6C" w:rsidRPr="00C063D4">
        <w:t>, held in the showroom rather than the brewery</w:t>
      </w:r>
      <w:r w:rsidR="004647EA" w:rsidRPr="00C063D4">
        <w:t>.</w:t>
      </w:r>
    </w:p>
    <w:p w:rsidR="00E4764D" w:rsidRDefault="00B21545" w:rsidP="00790DA6">
      <w:r w:rsidRPr="00C063D4">
        <w:t>A 201</w:t>
      </w:r>
      <w:r w:rsidR="009E38F4" w:rsidRPr="00C063D4">
        <w:t>2</w:t>
      </w:r>
      <w:r w:rsidRPr="00C063D4">
        <w:t xml:space="preserve"> update to college policy</w:t>
      </w:r>
      <w:r w:rsidR="00E4764D" w:rsidRPr="00C063D4">
        <w:t xml:space="preserve"> 4.705</w:t>
      </w:r>
      <w:r w:rsidRPr="00C063D4">
        <w:t xml:space="preserve"> (approved </w:t>
      </w:r>
      <w:r w:rsidR="00501069" w:rsidRPr="00C063D4">
        <w:t>6/12</w:t>
      </w:r>
      <w:r w:rsidR="00E4764D" w:rsidRPr="00C063D4">
        <w:t>/12</w:t>
      </w:r>
      <w:r w:rsidRPr="00C063D4">
        <w:t xml:space="preserve">), authorized </w:t>
      </w:r>
      <w:r w:rsidR="00E4764D" w:rsidRPr="00C063D4">
        <w:t>limited alcohol use for programs of study and serving alcoholic beverages at campus events</w:t>
      </w:r>
      <w:r w:rsidR="0045684B" w:rsidRPr="00C063D4">
        <w:t xml:space="preserve"> (Appendix A)</w:t>
      </w:r>
      <w:r w:rsidR="00E4764D" w:rsidRPr="00C063D4">
        <w:t>. At all other times, Clatsop Community College seeks to maintain a drug free work place and learning environment.</w:t>
      </w:r>
    </w:p>
    <w:p w:rsidR="00460B0B" w:rsidRDefault="00460B0B" w:rsidP="00460B0B">
      <w:pPr>
        <w:rPr>
          <w:color w:val="000000"/>
        </w:rPr>
      </w:pPr>
      <w:r>
        <w:t xml:space="preserve">With respect to consistency of enforcement, </w:t>
      </w:r>
      <w:r w:rsidR="00460676">
        <w:rPr>
          <w:color w:val="000000"/>
        </w:rPr>
        <w:t xml:space="preserve">one student was </w:t>
      </w:r>
      <w:r w:rsidRPr="00B42626">
        <w:rPr>
          <w:color w:val="000000"/>
        </w:rPr>
        <w:t xml:space="preserve">referred to the College disciplinary system for drug or alcohol related events during the biennial period. </w:t>
      </w:r>
      <w:r>
        <w:rPr>
          <w:color w:val="000000"/>
        </w:rPr>
        <w:t xml:space="preserve"> </w:t>
      </w:r>
      <w:r w:rsidR="00460676">
        <w:rPr>
          <w:color w:val="000000"/>
        </w:rPr>
        <w:t>It was not a legal offense.  A conduct warning was issued in connection being intoxicated on campus.</w:t>
      </w:r>
    </w:p>
    <w:tbl>
      <w:tblPr>
        <w:tblStyle w:val="TableGrid"/>
        <w:tblpPr w:leftFromText="180" w:rightFromText="180" w:vertAnchor="text" w:horzAnchor="margin" w:tblpXSpec="center" w:tblpY="1"/>
        <w:tblW w:w="8298" w:type="dxa"/>
        <w:jc w:val="center"/>
        <w:tblLayout w:type="fixed"/>
        <w:tblLook w:val="0000" w:firstRow="0" w:lastRow="0" w:firstColumn="0" w:lastColumn="0" w:noHBand="0" w:noVBand="0"/>
      </w:tblPr>
      <w:tblGrid>
        <w:gridCol w:w="2722"/>
        <w:gridCol w:w="1166"/>
        <w:gridCol w:w="1170"/>
        <w:gridCol w:w="1080"/>
        <w:gridCol w:w="1080"/>
        <w:gridCol w:w="1080"/>
      </w:tblGrid>
      <w:tr w:rsidR="00460B0B" w:rsidTr="00567398">
        <w:trPr>
          <w:trHeight w:val="350"/>
          <w:jc w:val="center"/>
        </w:trPr>
        <w:tc>
          <w:tcPr>
            <w:tcW w:w="2722" w:type="dxa"/>
            <w:vAlign w:val="center"/>
          </w:tcPr>
          <w:p w:rsidR="00460B0B" w:rsidRPr="00E81525" w:rsidRDefault="00460B0B" w:rsidP="00567398">
            <w:pPr>
              <w:pStyle w:val="Default"/>
              <w:rPr>
                <w:color w:val="211E1F"/>
                <w:sz w:val="23"/>
                <w:szCs w:val="23"/>
              </w:rPr>
            </w:pPr>
            <w:r w:rsidRPr="00E81525">
              <w:rPr>
                <w:b/>
                <w:bCs/>
                <w:color w:val="211E1F"/>
                <w:sz w:val="23"/>
                <w:szCs w:val="23"/>
              </w:rPr>
              <w:t xml:space="preserve">Year </w:t>
            </w:r>
          </w:p>
        </w:tc>
        <w:tc>
          <w:tcPr>
            <w:tcW w:w="1166" w:type="dxa"/>
            <w:vAlign w:val="center"/>
          </w:tcPr>
          <w:p w:rsidR="00460B0B" w:rsidRPr="00753C27" w:rsidRDefault="00460B0B" w:rsidP="00567398">
            <w:pPr>
              <w:pStyle w:val="Default"/>
              <w:jc w:val="center"/>
              <w:rPr>
                <w:b/>
                <w:bCs/>
                <w:color w:val="211E1F"/>
                <w:sz w:val="23"/>
                <w:szCs w:val="23"/>
              </w:rPr>
            </w:pPr>
            <w:r w:rsidRPr="00753C27">
              <w:rPr>
                <w:b/>
                <w:bCs/>
                <w:color w:val="211E1F"/>
                <w:sz w:val="23"/>
                <w:szCs w:val="23"/>
              </w:rPr>
              <w:t>2012</w:t>
            </w:r>
            <w:r>
              <w:rPr>
                <w:b/>
                <w:bCs/>
                <w:color w:val="211E1F"/>
                <w:sz w:val="23"/>
                <w:szCs w:val="23"/>
              </w:rPr>
              <w:t>-13</w:t>
            </w:r>
          </w:p>
        </w:tc>
        <w:tc>
          <w:tcPr>
            <w:tcW w:w="1170" w:type="dxa"/>
            <w:vAlign w:val="center"/>
          </w:tcPr>
          <w:p w:rsidR="00460B0B" w:rsidRPr="00753C27" w:rsidRDefault="00460B0B" w:rsidP="00567398">
            <w:pPr>
              <w:pStyle w:val="Default"/>
              <w:jc w:val="center"/>
              <w:rPr>
                <w:b/>
                <w:bCs/>
                <w:color w:val="211E1F"/>
                <w:sz w:val="23"/>
                <w:szCs w:val="23"/>
              </w:rPr>
            </w:pPr>
            <w:r w:rsidRPr="00753C27">
              <w:rPr>
                <w:b/>
                <w:bCs/>
                <w:color w:val="211E1F"/>
                <w:sz w:val="23"/>
                <w:szCs w:val="23"/>
              </w:rPr>
              <w:t>2013</w:t>
            </w:r>
            <w:r>
              <w:rPr>
                <w:b/>
                <w:bCs/>
                <w:color w:val="211E1F"/>
                <w:sz w:val="23"/>
                <w:szCs w:val="23"/>
              </w:rPr>
              <w:t>-14</w:t>
            </w:r>
          </w:p>
        </w:tc>
        <w:tc>
          <w:tcPr>
            <w:tcW w:w="1080" w:type="dxa"/>
            <w:vAlign w:val="center"/>
          </w:tcPr>
          <w:p w:rsidR="00460B0B" w:rsidRPr="00753C27" w:rsidRDefault="00460B0B" w:rsidP="00567398">
            <w:pPr>
              <w:pStyle w:val="Default"/>
              <w:jc w:val="center"/>
              <w:rPr>
                <w:color w:val="211E1F"/>
                <w:sz w:val="23"/>
                <w:szCs w:val="23"/>
              </w:rPr>
            </w:pPr>
            <w:r w:rsidRPr="00753C27">
              <w:rPr>
                <w:b/>
                <w:bCs/>
                <w:color w:val="211E1F"/>
                <w:sz w:val="23"/>
                <w:szCs w:val="23"/>
              </w:rPr>
              <w:t>2014</w:t>
            </w:r>
            <w:r>
              <w:rPr>
                <w:b/>
                <w:bCs/>
                <w:color w:val="211E1F"/>
                <w:sz w:val="23"/>
                <w:szCs w:val="23"/>
              </w:rPr>
              <w:t>-15</w:t>
            </w:r>
          </w:p>
        </w:tc>
        <w:tc>
          <w:tcPr>
            <w:tcW w:w="1080" w:type="dxa"/>
            <w:vAlign w:val="center"/>
          </w:tcPr>
          <w:p w:rsidR="00460B0B" w:rsidRPr="00753C27" w:rsidRDefault="00460B0B" w:rsidP="00567398">
            <w:pPr>
              <w:pStyle w:val="Default"/>
              <w:jc w:val="center"/>
              <w:rPr>
                <w:b/>
                <w:bCs/>
                <w:color w:val="211E1F"/>
                <w:sz w:val="23"/>
                <w:szCs w:val="23"/>
              </w:rPr>
            </w:pPr>
            <w:r>
              <w:rPr>
                <w:b/>
                <w:bCs/>
                <w:color w:val="211E1F"/>
                <w:sz w:val="23"/>
                <w:szCs w:val="23"/>
              </w:rPr>
              <w:t>2015-16</w:t>
            </w:r>
          </w:p>
        </w:tc>
        <w:tc>
          <w:tcPr>
            <w:tcW w:w="1080" w:type="dxa"/>
            <w:vAlign w:val="center"/>
          </w:tcPr>
          <w:p w:rsidR="00460B0B" w:rsidRPr="00753C27" w:rsidRDefault="00460B0B" w:rsidP="00567398">
            <w:pPr>
              <w:pStyle w:val="Default"/>
              <w:jc w:val="center"/>
              <w:rPr>
                <w:b/>
                <w:bCs/>
                <w:color w:val="211E1F"/>
                <w:sz w:val="23"/>
                <w:szCs w:val="23"/>
              </w:rPr>
            </w:pPr>
            <w:r>
              <w:rPr>
                <w:b/>
                <w:bCs/>
                <w:color w:val="211E1F"/>
                <w:sz w:val="23"/>
                <w:szCs w:val="23"/>
              </w:rPr>
              <w:t>2016-17</w:t>
            </w:r>
          </w:p>
        </w:tc>
      </w:tr>
      <w:tr w:rsidR="00460B0B" w:rsidTr="00567398">
        <w:trPr>
          <w:trHeight w:val="350"/>
          <w:jc w:val="center"/>
        </w:trPr>
        <w:tc>
          <w:tcPr>
            <w:tcW w:w="2722" w:type="dxa"/>
            <w:vAlign w:val="center"/>
          </w:tcPr>
          <w:p w:rsidR="00460B0B" w:rsidRPr="00E81525" w:rsidRDefault="00460B0B" w:rsidP="00D43477">
            <w:pPr>
              <w:pStyle w:val="Default"/>
              <w:rPr>
                <w:color w:val="211E1F"/>
                <w:sz w:val="23"/>
                <w:szCs w:val="23"/>
              </w:rPr>
            </w:pPr>
            <w:r w:rsidRPr="00E81525">
              <w:rPr>
                <w:b/>
                <w:bCs/>
                <w:color w:val="211E1F"/>
                <w:sz w:val="23"/>
                <w:szCs w:val="23"/>
              </w:rPr>
              <w:t xml:space="preserve">Liquor </w:t>
            </w:r>
            <w:r w:rsidR="00D43477">
              <w:rPr>
                <w:b/>
                <w:bCs/>
                <w:color w:val="211E1F"/>
                <w:sz w:val="23"/>
                <w:szCs w:val="23"/>
              </w:rPr>
              <w:t>law</w:t>
            </w:r>
            <w:r w:rsidRPr="00E81525">
              <w:rPr>
                <w:b/>
                <w:bCs/>
                <w:color w:val="211E1F"/>
                <w:sz w:val="23"/>
                <w:szCs w:val="23"/>
              </w:rPr>
              <w:t xml:space="preserve"> </w:t>
            </w:r>
            <w:r w:rsidR="00D43477">
              <w:rPr>
                <w:b/>
                <w:bCs/>
                <w:color w:val="211E1F"/>
                <w:sz w:val="23"/>
                <w:szCs w:val="23"/>
              </w:rPr>
              <w:t>o</w:t>
            </w:r>
            <w:r w:rsidRPr="00E81525">
              <w:rPr>
                <w:b/>
                <w:bCs/>
                <w:color w:val="211E1F"/>
                <w:sz w:val="23"/>
                <w:szCs w:val="23"/>
              </w:rPr>
              <w:t xml:space="preserve">ffenses </w:t>
            </w:r>
          </w:p>
        </w:tc>
        <w:tc>
          <w:tcPr>
            <w:tcW w:w="1166" w:type="dxa"/>
            <w:vAlign w:val="center"/>
          </w:tcPr>
          <w:p w:rsidR="00460B0B" w:rsidRPr="00E81525" w:rsidRDefault="00460B0B" w:rsidP="00567398">
            <w:pPr>
              <w:pStyle w:val="Default"/>
              <w:jc w:val="center"/>
              <w:rPr>
                <w:color w:val="211E1F"/>
                <w:sz w:val="23"/>
                <w:szCs w:val="23"/>
              </w:rPr>
            </w:pPr>
            <w:r w:rsidRPr="00E81525">
              <w:rPr>
                <w:color w:val="211E1F"/>
                <w:sz w:val="23"/>
                <w:szCs w:val="23"/>
              </w:rPr>
              <w:t>0</w:t>
            </w:r>
          </w:p>
        </w:tc>
        <w:tc>
          <w:tcPr>
            <w:tcW w:w="1170" w:type="dxa"/>
            <w:vAlign w:val="center"/>
          </w:tcPr>
          <w:p w:rsidR="00460B0B" w:rsidRPr="00E81525" w:rsidRDefault="00460B0B" w:rsidP="00567398">
            <w:pPr>
              <w:pStyle w:val="Default"/>
              <w:jc w:val="center"/>
              <w:rPr>
                <w:color w:val="211E1F"/>
                <w:sz w:val="23"/>
                <w:szCs w:val="23"/>
              </w:rPr>
            </w:pPr>
            <w:r w:rsidRPr="00E81525">
              <w:rPr>
                <w:color w:val="211E1F"/>
                <w:sz w:val="23"/>
                <w:szCs w:val="23"/>
              </w:rPr>
              <w:t>0</w:t>
            </w:r>
          </w:p>
        </w:tc>
        <w:tc>
          <w:tcPr>
            <w:tcW w:w="1080" w:type="dxa"/>
            <w:vAlign w:val="center"/>
          </w:tcPr>
          <w:p w:rsidR="00460B0B" w:rsidRPr="00E81525" w:rsidRDefault="00460B0B" w:rsidP="00567398">
            <w:pPr>
              <w:pStyle w:val="Default"/>
              <w:jc w:val="center"/>
              <w:rPr>
                <w:color w:val="211E1F"/>
                <w:sz w:val="23"/>
                <w:szCs w:val="23"/>
              </w:rPr>
            </w:pPr>
            <w:r w:rsidRPr="00E81525">
              <w:rPr>
                <w:color w:val="211E1F"/>
                <w:sz w:val="23"/>
                <w:szCs w:val="23"/>
              </w:rPr>
              <w:t>0</w:t>
            </w:r>
          </w:p>
        </w:tc>
        <w:tc>
          <w:tcPr>
            <w:tcW w:w="1080" w:type="dxa"/>
            <w:vAlign w:val="center"/>
          </w:tcPr>
          <w:p w:rsidR="00460B0B" w:rsidRPr="00E81525" w:rsidRDefault="00460B0B" w:rsidP="00567398">
            <w:pPr>
              <w:pStyle w:val="Default"/>
              <w:jc w:val="center"/>
              <w:rPr>
                <w:color w:val="211E1F"/>
                <w:sz w:val="23"/>
                <w:szCs w:val="23"/>
              </w:rPr>
            </w:pPr>
            <w:r>
              <w:rPr>
                <w:color w:val="211E1F"/>
                <w:sz w:val="23"/>
                <w:szCs w:val="23"/>
              </w:rPr>
              <w:t>0</w:t>
            </w:r>
          </w:p>
        </w:tc>
        <w:tc>
          <w:tcPr>
            <w:tcW w:w="1080" w:type="dxa"/>
            <w:vAlign w:val="center"/>
          </w:tcPr>
          <w:p w:rsidR="00460B0B" w:rsidRPr="00E81525" w:rsidRDefault="00460B0B" w:rsidP="00567398">
            <w:pPr>
              <w:pStyle w:val="Default"/>
              <w:jc w:val="center"/>
              <w:rPr>
                <w:color w:val="211E1F"/>
                <w:sz w:val="23"/>
                <w:szCs w:val="23"/>
              </w:rPr>
            </w:pPr>
            <w:r>
              <w:rPr>
                <w:color w:val="211E1F"/>
                <w:sz w:val="23"/>
                <w:szCs w:val="23"/>
              </w:rPr>
              <w:t>0</w:t>
            </w:r>
          </w:p>
        </w:tc>
      </w:tr>
      <w:tr w:rsidR="00D43477" w:rsidTr="00567398">
        <w:trPr>
          <w:trHeight w:val="350"/>
          <w:jc w:val="center"/>
        </w:trPr>
        <w:tc>
          <w:tcPr>
            <w:tcW w:w="2722" w:type="dxa"/>
            <w:vAlign w:val="center"/>
          </w:tcPr>
          <w:p w:rsidR="00D43477" w:rsidRPr="00E81525" w:rsidRDefault="00D43477" w:rsidP="00D43477">
            <w:pPr>
              <w:pStyle w:val="Default"/>
              <w:rPr>
                <w:color w:val="211E1F"/>
                <w:sz w:val="23"/>
                <w:szCs w:val="23"/>
              </w:rPr>
            </w:pPr>
            <w:r w:rsidRPr="00E81525">
              <w:rPr>
                <w:b/>
                <w:bCs/>
                <w:color w:val="211E1F"/>
                <w:sz w:val="23"/>
                <w:szCs w:val="23"/>
              </w:rPr>
              <w:t xml:space="preserve">Drug </w:t>
            </w:r>
            <w:r>
              <w:rPr>
                <w:b/>
                <w:bCs/>
                <w:color w:val="211E1F"/>
                <w:sz w:val="23"/>
                <w:szCs w:val="23"/>
              </w:rPr>
              <w:t>law</w:t>
            </w:r>
            <w:r w:rsidRPr="00E81525">
              <w:rPr>
                <w:b/>
                <w:bCs/>
                <w:color w:val="211E1F"/>
                <w:sz w:val="23"/>
                <w:szCs w:val="23"/>
              </w:rPr>
              <w:t xml:space="preserve"> </w:t>
            </w:r>
            <w:r>
              <w:rPr>
                <w:b/>
                <w:bCs/>
                <w:color w:val="211E1F"/>
                <w:sz w:val="23"/>
                <w:szCs w:val="23"/>
              </w:rPr>
              <w:t>o</w:t>
            </w:r>
            <w:r w:rsidRPr="00E81525">
              <w:rPr>
                <w:b/>
                <w:bCs/>
                <w:color w:val="211E1F"/>
                <w:sz w:val="23"/>
                <w:szCs w:val="23"/>
              </w:rPr>
              <w:t>ffenses</w:t>
            </w:r>
          </w:p>
        </w:tc>
        <w:tc>
          <w:tcPr>
            <w:tcW w:w="1166" w:type="dxa"/>
            <w:vAlign w:val="center"/>
          </w:tcPr>
          <w:p w:rsidR="00D43477" w:rsidRPr="00E81525" w:rsidRDefault="00D43477" w:rsidP="00D43477">
            <w:pPr>
              <w:pStyle w:val="Default"/>
              <w:jc w:val="center"/>
              <w:rPr>
                <w:color w:val="211E1F"/>
                <w:sz w:val="23"/>
                <w:szCs w:val="23"/>
              </w:rPr>
            </w:pPr>
            <w:r w:rsidRPr="00E81525">
              <w:rPr>
                <w:color w:val="211E1F"/>
                <w:sz w:val="23"/>
                <w:szCs w:val="23"/>
              </w:rPr>
              <w:t>0</w:t>
            </w:r>
          </w:p>
        </w:tc>
        <w:tc>
          <w:tcPr>
            <w:tcW w:w="1170" w:type="dxa"/>
            <w:vAlign w:val="center"/>
          </w:tcPr>
          <w:p w:rsidR="00D43477" w:rsidRPr="00E81525" w:rsidRDefault="00D43477" w:rsidP="00D43477">
            <w:pPr>
              <w:pStyle w:val="Default"/>
              <w:jc w:val="center"/>
              <w:rPr>
                <w:color w:val="211E1F"/>
                <w:sz w:val="23"/>
                <w:szCs w:val="23"/>
              </w:rPr>
            </w:pPr>
            <w:r w:rsidRPr="00E81525">
              <w:rPr>
                <w:color w:val="211E1F"/>
                <w:sz w:val="23"/>
                <w:szCs w:val="23"/>
              </w:rPr>
              <w:t>0</w:t>
            </w:r>
          </w:p>
        </w:tc>
        <w:tc>
          <w:tcPr>
            <w:tcW w:w="1080" w:type="dxa"/>
            <w:vAlign w:val="center"/>
          </w:tcPr>
          <w:p w:rsidR="00D43477" w:rsidRPr="00E81525" w:rsidRDefault="00D43477" w:rsidP="00D43477">
            <w:pPr>
              <w:pStyle w:val="Default"/>
              <w:jc w:val="center"/>
              <w:rPr>
                <w:color w:val="211E1F"/>
                <w:sz w:val="23"/>
                <w:szCs w:val="23"/>
              </w:rPr>
            </w:pPr>
            <w:r w:rsidRPr="00E81525">
              <w:rPr>
                <w:color w:val="211E1F"/>
                <w:sz w:val="23"/>
                <w:szCs w:val="23"/>
              </w:rPr>
              <w:t>0</w:t>
            </w:r>
          </w:p>
        </w:tc>
        <w:tc>
          <w:tcPr>
            <w:tcW w:w="1080" w:type="dxa"/>
            <w:vAlign w:val="center"/>
          </w:tcPr>
          <w:p w:rsidR="00D43477" w:rsidRPr="00E81525" w:rsidRDefault="00D43477" w:rsidP="00D43477">
            <w:pPr>
              <w:pStyle w:val="Default"/>
              <w:jc w:val="center"/>
              <w:rPr>
                <w:color w:val="211E1F"/>
                <w:sz w:val="23"/>
                <w:szCs w:val="23"/>
              </w:rPr>
            </w:pPr>
            <w:r>
              <w:rPr>
                <w:color w:val="211E1F"/>
                <w:sz w:val="23"/>
                <w:szCs w:val="23"/>
              </w:rPr>
              <w:t>0</w:t>
            </w:r>
          </w:p>
        </w:tc>
        <w:tc>
          <w:tcPr>
            <w:tcW w:w="1080" w:type="dxa"/>
            <w:vAlign w:val="center"/>
          </w:tcPr>
          <w:p w:rsidR="00D43477" w:rsidRPr="00E81525" w:rsidRDefault="00D43477" w:rsidP="00D43477">
            <w:pPr>
              <w:pStyle w:val="Default"/>
              <w:jc w:val="center"/>
              <w:rPr>
                <w:color w:val="211E1F"/>
                <w:sz w:val="23"/>
                <w:szCs w:val="23"/>
              </w:rPr>
            </w:pPr>
            <w:r>
              <w:rPr>
                <w:color w:val="211E1F"/>
                <w:sz w:val="23"/>
                <w:szCs w:val="23"/>
              </w:rPr>
              <w:t>0</w:t>
            </w:r>
          </w:p>
        </w:tc>
      </w:tr>
      <w:tr w:rsidR="00D43477" w:rsidTr="00567398">
        <w:trPr>
          <w:trHeight w:val="350"/>
          <w:jc w:val="center"/>
        </w:trPr>
        <w:tc>
          <w:tcPr>
            <w:tcW w:w="2722" w:type="dxa"/>
            <w:vAlign w:val="center"/>
          </w:tcPr>
          <w:p w:rsidR="00D43477" w:rsidRPr="00E81525" w:rsidRDefault="00D43477" w:rsidP="00D43477">
            <w:pPr>
              <w:pStyle w:val="Default"/>
              <w:rPr>
                <w:color w:val="211E1F"/>
                <w:sz w:val="23"/>
                <w:szCs w:val="23"/>
              </w:rPr>
            </w:pPr>
            <w:r>
              <w:rPr>
                <w:b/>
                <w:bCs/>
                <w:color w:val="211E1F"/>
                <w:sz w:val="23"/>
                <w:szCs w:val="23"/>
              </w:rPr>
              <w:t>Conduct (alcohol)</w:t>
            </w:r>
            <w:r w:rsidRPr="00E81525">
              <w:rPr>
                <w:b/>
                <w:bCs/>
                <w:color w:val="211E1F"/>
                <w:sz w:val="23"/>
                <w:szCs w:val="23"/>
              </w:rPr>
              <w:t xml:space="preserve"> </w:t>
            </w:r>
          </w:p>
        </w:tc>
        <w:tc>
          <w:tcPr>
            <w:tcW w:w="1166" w:type="dxa"/>
            <w:vAlign w:val="center"/>
          </w:tcPr>
          <w:p w:rsidR="00D43477" w:rsidRPr="00E81525" w:rsidRDefault="00D43477" w:rsidP="00D43477">
            <w:pPr>
              <w:pStyle w:val="Default"/>
              <w:jc w:val="center"/>
              <w:rPr>
                <w:color w:val="211E1F"/>
                <w:sz w:val="23"/>
                <w:szCs w:val="23"/>
              </w:rPr>
            </w:pPr>
            <w:r w:rsidRPr="00E81525">
              <w:rPr>
                <w:color w:val="211E1F"/>
                <w:sz w:val="23"/>
                <w:szCs w:val="23"/>
              </w:rPr>
              <w:t>0</w:t>
            </w:r>
          </w:p>
        </w:tc>
        <w:tc>
          <w:tcPr>
            <w:tcW w:w="1170" w:type="dxa"/>
            <w:vAlign w:val="center"/>
          </w:tcPr>
          <w:p w:rsidR="00D43477" w:rsidRPr="00E81525" w:rsidRDefault="00D43477" w:rsidP="00D43477">
            <w:pPr>
              <w:pStyle w:val="Default"/>
              <w:jc w:val="center"/>
              <w:rPr>
                <w:color w:val="211E1F"/>
                <w:sz w:val="23"/>
                <w:szCs w:val="23"/>
              </w:rPr>
            </w:pPr>
            <w:r w:rsidRPr="00E81525">
              <w:rPr>
                <w:color w:val="211E1F"/>
                <w:sz w:val="23"/>
                <w:szCs w:val="23"/>
              </w:rPr>
              <w:t>0</w:t>
            </w:r>
          </w:p>
        </w:tc>
        <w:tc>
          <w:tcPr>
            <w:tcW w:w="1080" w:type="dxa"/>
            <w:vAlign w:val="center"/>
          </w:tcPr>
          <w:p w:rsidR="00D43477" w:rsidRPr="00E81525" w:rsidRDefault="00D43477" w:rsidP="00D43477">
            <w:pPr>
              <w:pStyle w:val="Default"/>
              <w:jc w:val="center"/>
              <w:rPr>
                <w:color w:val="211E1F"/>
                <w:sz w:val="23"/>
                <w:szCs w:val="23"/>
              </w:rPr>
            </w:pPr>
            <w:r w:rsidRPr="00E81525">
              <w:rPr>
                <w:color w:val="211E1F"/>
                <w:sz w:val="23"/>
                <w:szCs w:val="23"/>
              </w:rPr>
              <w:t>0</w:t>
            </w:r>
          </w:p>
        </w:tc>
        <w:tc>
          <w:tcPr>
            <w:tcW w:w="1080" w:type="dxa"/>
            <w:vAlign w:val="center"/>
          </w:tcPr>
          <w:p w:rsidR="00D43477" w:rsidRPr="00E81525" w:rsidRDefault="00D43477" w:rsidP="00D43477">
            <w:pPr>
              <w:pStyle w:val="Default"/>
              <w:jc w:val="center"/>
              <w:rPr>
                <w:color w:val="211E1F"/>
                <w:sz w:val="23"/>
                <w:szCs w:val="23"/>
              </w:rPr>
            </w:pPr>
            <w:r>
              <w:rPr>
                <w:color w:val="211E1F"/>
                <w:sz w:val="23"/>
                <w:szCs w:val="23"/>
              </w:rPr>
              <w:t>0</w:t>
            </w:r>
          </w:p>
        </w:tc>
        <w:tc>
          <w:tcPr>
            <w:tcW w:w="1080" w:type="dxa"/>
            <w:vAlign w:val="center"/>
          </w:tcPr>
          <w:p w:rsidR="00D43477" w:rsidRPr="00E81525" w:rsidRDefault="00D43477" w:rsidP="00D43477">
            <w:pPr>
              <w:pStyle w:val="Default"/>
              <w:jc w:val="center"/>
              <w:rPr>
                <w:color w:val="211E1F"/>
                <w:sz w:val="23"/>
                <w:szCs w:val="23"/>
              </w:rPr>
            </w:pPr>
            <w:r>
              <w:rPr>
                <w:color w:val="211E1F"/>
                <w:sz w:val="23"/>
                <w:szCs w:val="23"/>
              </w:rPr>
              <w:t>1</w:t>
            </w:r>
          </w:p>
        </w:tc>
      </w:tr>
      <w:tr w:rsidR="00D43477" w:rsidTr="00567398">
        <w:trPr>
          <w:trHeight w:val="350"/>
          <w:jc w:val="center"/>
        </w:trPr>
        <w:tc>
          <w:tcPr>
            <w:tcW w:w="2722" w:type="dxa"/>
            <w:vAlign w:val="center"/>
          </w:tcPr>
          <w:p w:rsidR="00D43477" w:rsidRPr="00E81525" w:rsidRDefault="00D43477" w:rsidP="00D43477">
            <w:pPr>
              <w:pStyle w:val="Default"/>
              <w:rPr>
                <w:color w:val="211E1F"/>
                <w:sz w:val="23"/>
                <w:szCs w:val="23"/>
              </w:rPr>
            </w:pPr>
            <w:r>
              <w:rPr>
                <w:b/>
                <w:bCs/>
                <w:color w:val="211E1F"/>
                <w:sz w:val="23"/>
                <w:szCs w:val="23"/>
              </w:rPr>
              <w:t>Conduct (tobacco/other)</w:t>
            </w:r>
            <w:r w:rsidRPr="00E81525">
              <w:rPr>
                <w:b/>
                <w:bCs/>
                <w:color w:val="211E1F"/>
                <w:sz w:val="23"/>
                <w:szCs w:val="23"/>
              </w:rPr>
              <w:t xml:space="preserve"> </w:t>
            </w:r>
          </w:p>
        </w:tc>
        <w:tc>
          <w:tcPr>
            <w:tcW w:w="1166" w:type="dxa"/>
            <w:vAlign w:val="center"/>
          </w:tcPr>
          <w:p w:rsidR="00D43477" w:rsidRPr="00E81525" w:rsidRDefault="00D43477" w:rsidP="00D43477">
            <w:pPr>
              <w:pStyle w:val="Default"/>
              <w:jc w:val="center"/>
              <w:rPr>
                <w:color w:val="211E1F"/>
                <w:sz w:val="23"/>
                <w:szCs w:val="23"/>
              </w:rPr>
            </w:pPr>
            <w:r w:rsidRPr="00E81525">
              <w:rPr>
                <w:color w:val="211E1F"/>
                <w:sz w:val="23"/>
                <w:szCs w:val="23"/>
              </w:rPr>
              <w:t>0</w:t>
            </w:r>
          </w:p>
        </w:tc>
        <w:tc>
          <w:tcPr>
            <w:tcW w:w="1170" w:type="dxa"/>
            <w:vAlign w:val="center"/>
          </w:tcPr>
          <w:p w:rsidR="00D43477" w:rsidRPr="00E81525" w:rsidRDefault="00D43477" w:rsidP="00D43477">
            <w:pPr>
              <w:pStyle w:val="Default"/>
              <w:jc w:val="center"/>
              <w:rPr>
                <w:color w:val="211E1F"/>
                <w:sz w:val="23"/>
                <w:szCs w:val="23"/>
              </w:rPr>
            </w:pPr>
            <w:r w:rsidRPr="00E81525">
              <w:rPr>
                <w:color w:val="211E1F"/>
                <w:sz w:val="23"/>
                <w:szCs w:val="23"/>
              </w:rPr>
              <w:t>0</w:t>
            </w:r>
          </w:p>
        </w:tc>
        <w:tc>
          <w:tcPr>
            <w:tcW w:w="1080" w:type="dxa"/>
            <w:vAlign w:val="center"/>
          </w:tcPr>
          <w:p w:rsidR="00D43477" w:rsidRPr="00E81525" w:rsidRDefault="00D43477" w:rsidP="00D43477">
            <w:pPr>
              <w:pStyle w:val="Default"/>
              <w:jc w:val="center"/>
              <w:rPr>
                <w:color w:val="211E1F"/>
                <w:sz w:val="23"/>
                <w:szCs w:val="23"/>
              </w:rPr>
            </w:pPr>
            <w:r w:rsidRPr="00E81525">
              <w:rPr>
                <w:color w:val="211E1F"/>
                <w:sz w:val="23"/>
                <w:szCs w:val="23"/>
              </w:rPr>
              <w:t>0</w:t>
            </w:r>
          </w:p>
        </w:tc>
        <w:tc>
          <w:tcPr>
            <w:tcW w:w="1080" w:type="dxa"/>
            <w:vAlign w:val="center"/>
          </w:tcPr>
          <w:p w:rsidR="00D43477" w:rsidRPr="00E81525" w:rsidRDefault="00D43477" w:rsidP="00D43477">
            <w:pPr>
              <w:pStyle w:val="Default"/>
              <w:jc w:val="center"/>
              <w:rPr>
                <w:color w:val="211E1F"/>
                <w:sz w:val="23"/>
                <w:szCs w:val="23"/>
              </w:rPr>
            </w:pPr>
            <w:r>
              <w:rPr>
                <w:color w:val="211E1F"/>
                <w:sz w:val="23"/>
                <w:szCs w:val="23"/>
              </w:rPr>
              <w:t>0</w:t>
            </w:r>
          </w:p>
        </w:tc>
        <w:tc>
          <w:tcPr>
            <w:tcW w:w="1080" w:type="dxa"/>
            <w:vAlign w:val="center"/>
          </w:tcPr>
          <w:p w:rsidR="00D43477" w:rsidRPr="00E81525" w:rsidRDefault="00D43477" w:rsidP="00D43477">
            <w:pPr>
              <w:pStyle w:val="Default"/>
              <w:jc w:val="center"/>
              <w:rPr>
                <w:color w:val="211E1F"/>
                <w:sz w:val="23"/>
                <w:szCs w:val="23"/>
              </w:rPr>
            </w:pPr>
            <w:r>
              <w:rPr>
                <w:color w:val="211E1F"/>
                <w:sz w:val="23"/>
                <w:szCs w:val="23"/>
              </w:rPr>
              <w:t>0</w:t>
            </w:r>
          </w:p>
        </w:tc>
      </w:tr>
    </w:tbl>
    <w:p w:rsidR="00460B0B" w:rsidRDefault="00460B0B" w:rsidP="00460B0B">
      <w:pPr>
        <w:rPr>
          <w:highlight w:val="yellow"/>
        </w:rPr>
      </w:pPr>
    </w:p>
    <w:p w:rsidR="00460B0B" w:rsidRPr="00D43477" w:rsidRDefault="00460B0B" w:rsidP="00790DA6">
      <w:pPr>
        <w:rPr>
          <w:color w:val="000000"/>
        </w:rPr>
      </w:pPr>
      <w:r>
        <w:t>A</w:t>
      </w:r>
      <w:r>
        <w:rPr>
          <w:color w:val="000000"/>
        </w:rPr>
        <w:t xml:space="preserve"> fall 2018 implementation of a college-wide tobacco-free policy is expected to increase the need for enforcement and monitoring for consistency among campuses and student populations.  </w:t>
      </w:r>
    </w:p>
    <w:p w:rsidR="003E6E02" w:rsidRDefault="003E6E02">
      <w:pPr>
        <w:rPr>
          <w:rFonts w:asciiTheme="majorHAnsi" w:eastAsiaTheme="majorEastAsia" w:hAnsiTheme="majorHAnsi" w:cstheme="majorBidi"/>
          <w:b/>
          <w:bCs/>
          <w:kern w:val="32"/>
          <w:sz w:val="32"/>
          <w:szCs w:val="32"/>
        </w:rPr>
      </w:pPr>
    </w:p>
    <w:p w:rsidR="00790DA6" w:rsidRPr="00B42626" w:rsidRDefault="00790DA6" w:rsidP="001F3F9E">
      <w:pPr>
        <w:pStyle w:val="Heading2"/>
      </w:pPr>
      <w:bookmarkStart w:id="9" w:name="_Toc497738355"/>
      <w:bookmarkStart w:id="10" w:name="_Toc513110222"/>
      <w:r w:rsidRPr="00B42626">
        <w:t>County, City and Campus Drug and Alcohol Data</w:t>
      </w:r>
      <w:bookmarkEnd w:id="9"/>
      <w:bookmarkEnd w:id="10"/>
      <w:r w:rsidRPr="00B42626">
        <w:t xml:space="preserve"> </w:t>
      </w:r>
    </w:p>
    <w:p w:rsidR="001F3F9E" w:rsidRDefault="00790DA6" w:rsidP="00460B0B">
      <w:pPr>
        <w:rPr>
          <w:highlight w:val="yellow"/>
        </w:rPr>
      </w:pPr>
      <w:r w:rsidRPr="00B42626">
        <w:t xml:space="preserve">Clatsop Community College </w:t>
      </w:r>
      <w:r w:rsidR="00212C7F">
        <w:t xml:space="preserve">does not maintain a security force on campus.  The College </w:t>
      </w:r>
      <w:r w:rsidRPr="00B42626">
        <w:t xml:space="preserve">monitors student criminal activity in off-campus student organizations and college events through local police agencies. </w:t>
      </w:r>
    </w:p>
    <w:p w:rsidR="00910555" w:rsidRPr="00296F29" w:rsidRDefault="00910555" w:rsidP="001F3F9E">
      <w:pPr>
        <w:rPr>
          <w:highlight w:val="yellow"/>
        </w:rPr>
      </w:pPr>
    </w:p>
    <w:p w:rsidR="00790DA6" w:rsidRPr="00E728C4" w:rsidRDefault="00790DA6" w:rsidP="00E728C4">
      <w:pPr>
        <w:pStyle w:val="Heading2"/>
      </w:pPr>
      <w:bookmarkStart w:id="11" w:name="_Toc497738356"/>
      <w:bookmarkStart w:id="12" w:name="_Toc513110223"/>
      <w:r w:rsidRPr="00E728C4">
        <w:t>Tobacco Usage</w:t>
      </w:r>
      <w:bookmarkEnd w:id="11"/>
      <w:bookmarkEnd w:id="12"/>
    </w:p>
    <w:p w:rsidR="00A2098D" w:rsidRPr="00296F29" w:rsidRDefault="00790DA6" w:rsidP="00C7753E">
      <w:pPr>
        <w:pStyle w:val="CM10"/>
        <w:ind w:right="110"/>
        <w:rPr>
          <w:rFonts w:asciiTheme="minorHAnsi" w:hAnsiTheme="minorHAnsi" w:cstheme="minorHAnsi"/>
          <w:sz w:val="22"/>
          <w:szCs w:val="23"/>
        </w:rPr>
      </w:pPr>
      <w:r w:rsidRPr="00296F29">
        <w:rPr>
          <w:rFonts w:asciiTheme="minorHAnsi" w:hAnsiTheme="minorHAnsi" w:cstheme="minorHAnsi"/>
          <w:sz w:val="22"/>
          <w:szCs w:val="22"/>
        </w:rPr>
        <w:t>According to the Oregon</w:t>
      </w:r>
      <w:r w:rsidR="00F60432" w:rsidRPr="00296F29">
        <w:rPr>
          <w:rFonts w:asciiTheme="minorHAnsi" w:hAnsiTheme="minorHAnsi" w:cstheme="minorHAnsi"/>
          <w:sz w:val="22"/>
          <w:szCs w:val="22"/>
        </w:rPr>
        <w:t xml:space="preserve"> Health Authority</w:t>
      </w:r>
      <w:r w:rsidR="008F4A70" w:rsidRPr="00296F29">
        <w:rPr>
          <w:rFonts w:asciiTheme="minorHAnsi" w:hAnsiTheme="minorHAnsi" w:cstheme="minorHAnsi"/>
          <w:sz w:val="22"/>
          <w:szCs w:val="22"/>
        </w:rPr>
        <w:t>,</w:t>
      </w:r>
      <w:r w:rsidR="00F60432" w:rsidRPr="00296F29">
        <w:rPr>
          <w:rFonts w:asciiTheme="minorHAnsi" w:hAnsiTheme="minorHAnsi" w:cstheme="minorHAnsi"/>
          <w:sz w:val="22"/>
          <w:szCs w:val="22"/>
        </w:rPr>
        <w:t xml:space="preserve"> </w:t>
      </w:r>
      <w:r w:rsidR="00527156" w:rsidRPr="00296F29">
        <w:rPr>
          <w:rFonts w:asciiTheme="minorHAnsi" w:hAnsiTheme="minorHAnsi" w:cstheme="minorHAnsi"/>
          <w:sz w:val="22"/>
          <w:szCs w:val="22"/>
        </w:rPr>
        <w:t>since the To</w:t>
      </w:r>
      <w:r w:rsidR="008F4A70" w:rsidRPr="00296F29">
        <w:rPr>
          <w:rFonts w:asciiTheme="minorHAnsi" w:hAnsiTheme="minorHAnsi" w:cstheme="minorHAnsi"/>
          <w:sz w:val="22"/>
          <w:szCs w:val="22"/>
        </w:rPr>
        <w:t xml:space="preserve">bacco Prevention and Education Program (TPEP) started 20 years ago </w:t>
      </w:r>
      <w:r w:rsidR="00F60432" w:rsidRPr="00296F29">
        <w:rPr>
          <w:rFonts w:asciiTheme="minorHAnsi" w:hAnsiTheme="minorHAnsi" w:cstheme="minorHAnsi"/>
          <w:sz w:val="22"/>
          <w:szCs w:val="22"/>
        </w:rPr>
        <w:t xml:space="preserve">cigarette consumption in the state of Oregon has declined </w:t>
      </w:r>
      <w:r w:rsidR="008F4A70" w:rsidRPr="00296F29">
        <w:rPr>
          <w:rFonts w:asciiTheme="minorHAnsi" w:hAnsiTheme="minorHAnsi" w:cstheme="minorHAnsi"/>
          <w:sz w:val="22"/>
          <w:szCs w:val="22"/>
        </w:rPr>
        <w:t>by more than fifty percent</w:t>
      </w:r>
      <w:r w:rsidR="00F60432" w:rsidRPr="00296F29">
        <w:rPr>
          <w:rFonts w:asciiTheme="minorHAnsi" w:hAnsiTheme="minorHAnsi" w:cstheme="minorHAnsi"/>
          <w:sz w:val="22"/>
          <w:szCs w:val="22"/>
        </w:rPr>
        <w:t>.</w:t>
      </w:r>
      <w:r w:rsidR="00541D8C" w:rsidRPr="00296F29">
        <w:rPr>
          <w:rFonts w:asciiTheme="minorHAnsi" w:hAnsiTheme="minorHAnsi" w:cstheme="minorHAnsi"/>
          <w:sz w:val="22"/>
          <w:szCs w:val="22"/>
        </w:rPr>
        <w:t xml:space="preserve">  </w:t>
      </w:r>
      <w:r w:rsidR="006635A6" w:rsidRPr="00296F29">
        <w:rPr>
          <w:rFonts w:asciiTheme="minorHAnsi" w:hAnsiTheme="minorHAnsi" w:cstheme="minorHAnsi"/>
          <w:sz w:val="22"/>
          <w:szCs w:val="22"/>
        </w:rPr>
        <w:t>Despite the good news, tobacco use remains Oregon’s number-one cause of p</w:t>
      </w:r>
      <w:r w:rsidR="00567398">
        <w:rPr>
          <w:rFonts w:asciiTheme="minorHAnsi" w:hAnsiTheme="minorHAnsi" w:cstheme="minorHAnsi"/>
          <w:sz w:val="22"/>
          <w:szCs w:val="22"/>
        </w:rPr>
        <w:t>reventable death and disease k</w:t>
      </w:r>
      <w:r w:rsidR="006635A6" w:rsidRPr="00296F29">
        <w:rPr>
          <w:rFonts w:asciiTheme="minorHAnsi" w:hAnsiTheme="minorHAnsi" w:cstheme="minorHAnsi"/>
          <w:sz w:val="22"/>
          <w:szCs w:val="22"/>
        </w:rPr>
        <w:t>illing more than 7,000 people each year.</w:t>
      </w:r>
      <w:r w:rsidR="00F60432" w:rsidRPr="00296F29">
        <w:rPr>
          <w:rStyle w:val="FootnoteReference"/>
          <w:rFonts w:asciiTheme="minorHAnsi" w:hAnsiTheme="minorHAnsi" w:cstheme="minorHAnsi"/>
          <w:sz w:val="22"/>
          <w:szCs w:val="22"/>
        </w:rPr>
        <w:footnoteReference w:id="6"/>
      </w:r>
      <w:r w:rsidRPr="00296F29">
        <w:rPr>
          <w:rFonts w:asciiTheme="minorHAnsi" w:hAnsiTheme="minorHAnsi" w:cstheme="minorHAnsi"/>
          <w:sz w:val="22"/>
          <w:szCs w:val="22"/>
        </w:rPr>
        <w:t xml:space="preserve"> </w:t>
      </w:r>
      <w:r w:rsidR="00F60432" w:rsidRPr="00296F29">
        <w:rPr>
          <w:rFonts w:asciiTheme="minorHAnsi" w:hAnsiTheme="minorHAnsi" w:cstheme="minorHAnsi"/>
          <w:sz w:val="22"/>
          <w:szCs w:val="22"/>
        </w:rPr>
        <w:t xml:space="preserve"> Within Clatsop County</w:t>
      </w:r>
      <w:r w:rsidR="004C0ECD">
        <w:rPr>
          <w:sz w:val="23"/>
          <w:szCs w:val="23"/>
        </w:rPr>
        <w:t xml:space="preserve"> the</w:t>
      </w:r>
      <w:r w:rsidR="00F60432" w:rsidRPr="005C1371">
        <w:rPr>
          <w:sz w:val="23"/>
          <w:szCs w:val="23"/>
        </w:rPr>
        <w:t xml:space="preserve"> </w:t>
      </w:r>
      <w:r w:rsidR="004C0ECD" w:rsidRPr="008F4A70">
        <w:rPr>
          <w:sz w:val="23"/>
          <w:szCs w:val="23"/>
        </w:rPr>
        <w:t xml:space="preserve">Tobacco </w:t>
      </w:r>
      <w:r w:rsidR="004C0ECD" w:rsidRPr="00296F29">
        <w:rPr>
          <w:rFonts w:asciiTheme="minorHAnsi" w:hAnsiTheme="minorHAnsi" w:cstheme="minorHAnsi"/>
          <w:sz w:val="22"/>
          <w:szCs w:val="23"/>
        </w:rPr>
        <w:t xml:space="preserve">Prevention and Education Program reported </w:t>
      </w:r>
      <w:r w:rsidR="00EE582F" w:rsidRPr="00296F29">
        <w:rPr>
          <w:rFonts w:asciiTheme="minorHAnsi" w:hAnsiTheme="minorHAnsi" w:cstheme="minorHAnsi"/>
          <w:sz w:val="22"/>
          <w:szCs w:val="23"/>
        </w:rPr>
        <w:t xml:space="preserve">75 tobacco-related deaths and that </w:t>
      </w:r>
      <w:r w:rsidR="00F60432" w:rsidRPr="00296F29">
        <w:rPr>
          <w:rFonts w:asciiTheme="minorHAnsi" w:hAnsiTheme="minorHAnsi" w:cstheme="minorHAnsi"/>
          <w:sz w:val="22"/>
          <w:szCs w:val="23"/>
        </w:rPr>
        <w:t>t</w:t>
      </w:r>
      <w:r w:rsidR="00A2098D" w:rsidRPr="00296F29">
        <w:rPr>
          <w:rFonts w:asciiTheme="minorHAnsi" w:hAnsiTheme="minorHAnsi" w:cstheme="minorHAnsi"/>
          <w:sz w:val="22"/>
          <w:szCs w:val="23"/>
        </w:rPr>
        <w:t xml:space="preserve">wenty-two percent of </w:t>
      </w:r>
      <w:r w:rsidRPr="00296F29">
        <w:rPr>
          <w:rFonts w:asciiTheme="minorHAnsi" w:hAnsiTheme="minorHAnsi" w:cstheme="minorHAnsi"/>
          <w:sz w:val="22"/>
          <w:szCs w:val="23"/>
        </w:rPr>
        <w:t xml:space="preserve">adults in </w:t>
      </w:r>
      <w:r w:rsidR="00F60432" w:rsidRPr="00296F29">
        <w:rPr>
          <w:rFonts w:asciiTheme="minorHAnsi" w:hAnsiTheme="minorHAnsi" w:cstheme="minorHAnsi"/>
          <w:sz w:val="22"/>
          <w:szCs w:val="23"/>
        </w:rPr>
        <w:t>the county</w:t>
      </w:r>
      <w:r w:rsidRPr="00296F29">
        <w:rPr>
          <w:rFonts w:asciiTheme="minorHAnsi" w:hAnsiTheme="minorHAnsi" w:cstheme="minorHAnsi"/>
          <w:sz w:val="22"/>
          <w:szCs w:val="23"/>
        </w:rPr>
        <w:t xml:space="preserve"> smoke as compared </w:t>
      </w:r>
      <w:r w:rsidR="00F60432" w:rsidRPr="00296F29">
        <w:rPr>
          <w:rFonts w:asciiTheme="minorHAnsi" w:hAnsiTheme="minorHAnsi" w:cstheme="minorHAnsi"/>
          <w:sz w:val="22"/>
          <w:szCs w:val="23"/>
        </w:rPr>
        <w:t>to 19%</w:t>
      </w:r>
      <w:r w:rsidR="00A9015C" w:rsidRPr="00296F29">
        <w:rPr>
          <w:rFonts w:asciiTheme="minorHAnsi" w:hAnsiTheme="minorHAnsi" w:cstheme="minorHAnsi"/>
          <w:sz w:val="22"/>
          <w:szCs w:val="23"/>
        </w:rPr>
        <w:t xml:space="preserve"> of </w:t>
      </w:r>
      <w:r w:rsidRPr="00296F29">
        <w:rPr>
          <w:rFonts w:asciiTheme="minorHAnsi" w:hAnsiTheme="minorHAnsi" w:cstheme="minorHAnsi"/>
          <w:sz w:val="22"/>
          <w:szCs w:val="23"/>
        </w:rPr>
        <w:t xml:space="preserve">adults </w:t>
      </w:r>
      <w:r w:rsidR="00F60432" w:rsidRPr="00296F29">
        <w:rPr>
          <w:rFonts w:asciiTheme="minorHAnsi" w:hAnsiTheme="minorHAnsi" w:cstheme="minorHAnsi"/>
          <w:sz w:val="22"/>
          <w:szCs w:val="23"/>
        </w:rPr>
        <w:t xml:space="preserve">in </w:t>
      </w:r>
      <w:r w:rsidRPr="00296F29">
        <w:rPr>
          <w:rFonts w:asciiTheme="minorHAnsi" w:hAnsiTheme="minorHAnsi" w:cstheme="minorHAnsi"/>
          <w:sz w:val="22"/>
          <w:szCs w:val="23"/>
        </w:rPr>
        <w:t>Oregon</w:t>
      </w:r>
      <w:r w:rsidR="00F60432" w:rsidRPr="00296F29">
        <w:rPr>
          <w:rFonts w:asciiTheme="minorHAnsi" w:hAnsiTheme="minorHAnsi" w:cstheme="minorHAnsi"/>
          <w:sz w:val="22"/>
          <w:szCs w:val="23"/>
        </w:rPr>
        <w:t>.</w:t>
      </w:r>
      <w:r w:rsidR="00F60432" w:rsidRPr="00296F29">
        <w:rPr>
          <w:rStyle w:val="FootnoteReference"/>
          <w:rFonts w:asciiTheme="minorHAnsi" w:hAnsiTheme="minorHAnsi" w:cstheme="minorHAnsi"/>
          <w:sz w:val="22"/>
          <w:szCs w:val="23"/>
        </w:rPr>
        <w:footnoteReference w:id="7"/>
      </w:r>
    </w:p>
    <w:p w:rsidR="00F4334A" w:rsidRPr="00296F29" w:rsidRDefault="00F4334A" w:rsidP="003F2E6D">
      <w:pPr>
        <w:pStyle w:val="CM10"/>
        <w:ind w:right="110"/>
        <w:rPr>
          <w:rFonts w:asciiTheme="minorHAnsi" w:hAnsiTheme="minorHAnsi" w:cstheme="minorHAnsi"/>
          <w:sz w:val="22"/>
          <w:szCs w:val="23"/>
          <w:highlight w:val="yellow"/>
        </w:rPr>
      </w:pPr>
    </w:p>
    <w:p w:rsidR="003F2E6D" w:rsidRPr="00296F29" w:rsidRDefault="007C35F8" w:rsidP="00C7753E">
      <w:pPr>
        <w:pStyle w:val="CM10"/>
        <w:ind w:right="110"/>
        <w:rPr>
          <w:rFonts w:asciiTheme="minorHAnsi" w:hAnsiTheme="minorHAnsi" w:cstheme="minorHAnsi"/>
          <w:sz w:val="14"/>
          <w:szCs w:val="16"/>
        </w:rPr>
      </w:pPr>
      <w:r w:rsidRPr="00296F29">
        <w:rPr>
          <w:rFonts w:asciiTheme="minorHAnsi" w:hAnsiTheme="minorHAnsi" w:cstheme="minorHAnsi"/>
          <w:sz w:val="22"/>
          <w:szCs w:val="23"/>
        </w:rPr>
        <w:t>A 2014 survey of 11</w:t>
      </w:r>
      <w:r w:rsidRPr="00296F29">
        <w:rPr>
          <w:rFonts w:asciiTheme="minorHAnsi" w:hAnsiTheme="minorHAnsi" w:cstheme="minorHAnsi"/>
          <w:sz w:val="22"/>
          <w:szCs w:val="23"/>
          <w:vertAlign w:val="superscript"/>
        </w:rPr>
        <w:t>th</w:t>
      </w:r>
      <w:r w:rsidRPr="00296F29">
        <w:rPr>
          <w:rFonts w:asciiTheme="minorHAnsi" w:hAnsiTheme="minorHAnsi" w:cstheme="minorHAnsi"/>
          <w:sz w:val="22"/>
          <w:szCs w:val="23"/>
        </w:rPr>
        <w:t xml:space="preserve"> grade Oregon students found 9% </w:t>
      </w:r>
      <w:r w:rsidR="003F2E6D" w:rsidRPr="00296F29">
        <w:rPr>
          <w:rFonts w:asciiTheme="minorHAnsi" w:hAnsiTheme="minorHAnsi" w:cstheme="minorHAnsi"/>
          <w:sz w:val="22"/>
          <w:szCs w:val="23"/>
        </w:rPr>
        <w:t xml:space="preserve">had </w:t>
      </w:r>
      <w:r w:rsidRPr="00296F29">
        <w:rPr>
          <w:rFonts w:asciiTheme="minorHAnsi" w:hAnsiTheme="minorHAnsi" w:cstheme="minorHAnsi"/>
          <w:sz w:val="22"/>
          <w:szCs w:val="23"/>
        </w:rPr>
        <w:t xml:space="preserve">smoked cigarettes within the past 30 days.  In Clatsop County </w:t>
      </w:r>
      <w:r w:rsidR="003F2E6D" w:rsidRPr="00296F29">
        <w:rPr>
          <w:rFonts w:asciiTheme="minorHAnsi" w:hAnsiTheme="minorHAnsi" w:cstheme="minorHAnsi"/>
          <w:sz w:val="22"/>
          <w:szCs w:val="23"/>
        </w:rPr>
        <w:t>the percentage was nearly double with f</w:t>
      </w:r>
      <w:r w:rsidR="00A2098D" w:rsidRPr="00296F29">
        <w:rPr>
          <w:rFonts w:asciiTheme="minorHAnsi" w:hAnsiTheme="minorHAnsi" w:cstheme="minorHAnsi"/>
          <w:sz w:val="22"/>
          <w:szCs w:val="23"/>
        </w:rPr>
        <w:t>ifteen</w:t>
      </w:r>
      <w:r w:rsidR="003F2E6D" w:rsidRPr="00296F29">
        <w:rPr>
          <w:rFonts w:asciiTheme="minorHAnsi" w:hAnsiTheme="minorHAnsi" w:cstheme="minorHAnsi"/>
          <w:sz w:val="22"/>
          <w:szCs w:val="23"/>
        </w:rPr>
        <w:t xml:space="preserve"> percent reporting they had</w:t>
      </w:r>
      <w:r w:rsidR="00790DA6" w:rsidRPr="00296F29">
        <w:rPr>
          <w:rFonts w:asciiTheme="minorHAnsi" w:hAnsiTheme="minorHAnsi" w:cstheme="minorHAnsi"/>
          <w:sz w:val="22"/>
          <w:szCs w:val="23"/>
        </w:rPr>
        <w:t xml:space="preserve"> smoke</w:t>
      </w:r>
      <w:r w:rsidR="00A2098D" w:rsidRPr="00296F29">
        <w:rPr>
          <w:rFonts w:asciiTheme="minorHAnsi" w:hAnsiTheme="minorHAnsi" w:cstheme="minorHAnsi"/>
          <w:sz w:val="22"/>
          <w:szCs w:val="23"/>
        </w:rPr>
        <w:t>d cigarettes in the past 30 days</w:t>
      </w:r>
      <w:r w:rsidR="00790DA6" w:rsidRPr="00296F29">
        <w:rPr>
          <w:rFonts w:asciiTheme="minorHAnsi" w:hAnsiTheme="minorHAnsi" w:cstheme="minorHAnsi"/>
          <w:sz w:val="22"/>
          <w:szCs w:val="23"/>
        </w:rPr>
        <w:t>.</w:t>
      </w:r>
      <w:r w:rsidR="00790DA6" w:rsidRPr="00296F29">
        <w:rPr>
          <w:rFonts w:asciiTheme="minorHAnsi" w:hAnsiTheme="minorHAnsi" w:cstheme="minorHAnsi"/>
          <w:position w:val="11"/>
          <w:sz w:val="14"/>
          <w:szCs w:val="16"/>
          <w:vertAlign w:val="superscript"/>
        </w:rPr>
        <w:t xml:space="preserve"> </w:t>
      </w:r>
      <w:r w:rsidR="003F2E6D" w:rsidRPr="00296F29">
        <w:rPr>
          <w:rStyle w:val="FootnoteReference"/>
          <w:rFonts w:asciiTheme="minorHAnsi" w:hAnsiTheme="minorHAnsi" w:cstheme="minorHAnsi"/>
          <w:sz w:val="22"/>
          <w:szCs w:val="23"/>
        </w:rPr>
        <w:footnoteReference w:id="8"/>
      </w:r>
      <w:r w:rsidR="003F2E6D" w:rsidRPr="00296F29">
        <w:rPr>
          <w:rFonts w:asciiTheme="minorHAnsi" w:hAnsiTheme="minorHAnsi" w:cstheme="minorHAnsi"/>
          <w:position w:val="11"/>
          <w:sz w:val="22"/>
          <w:szCs w:val="23"/>
          <w:vertAlign w:val="superscript"/>
        </w:rPr>
        <w:t xml:space="preserve">  </w:t>
      </w:r>
      <w:r w:rsidR="003F2E6D" w:rsidRPr="00296F29">
        <w:rPr>
          <w:rFonts w:asciiTheme="minorHAnsi" w:hAnsiTheme="minorHAnsi" w:cstheme="minorHAnsi"/>
          <w:position w:val="11"/>
          <w:sz w:val="14"/>
          <w:szCs w:val="16"/>
          <w:vertAlign w:val="superscript"/>
        </w:rPr>
        <w:t xml:space="preserve"> </w:t>
      </w:r>
      <w:r w:rsidR="00C7753E" w:rsidRPr="00296F29">
        <w:rPr>
          <w:rFonts w:asciiTheme="minorHAnsi" w:hAnsiTheme="minorHAnsi" w:cstheme="minorHAnsi"/>
          <w:sz w:val="22"/>
          <w:szCs w:val="23"/>
        </w:rPr>
        <w:t>24%</w:t>
      </w:r>
      <w:r w:rsidR="003F2E6D" w:rsidRPr="00296F29">
        <w:rPr>
          <w:rFonts w:asciiTheme="minorHAnsi" w:hAnsiTheme="minorHAnsi" w:cstheme="minorHAnsi"/>
          <w:sz w:val="22"/>
          <w:szCs w:val="23"/>
        </w:rPr>
        <w:t xml:space="preserve"> of Oregon 11</w:t>
      </w:r>
      <w:r w:rsidR="003F2E6D" w:rsidRPr="00296F29">
        <w:rPr>
          <w:rFonts w:asciiTheme="minorHAnsi" w:hAnsiTheme="minorHAnsi" w:cstheme="minorHAnsi"/>
          <w:sz w:val="22"/>
          <w:szCs w:val="23"/>
          <w:vertAlign w:val="superscript"/>
        </w:rPr>
        <w:t>th</w:t>
      </w:r>
      <w:r w:rsidR="003F2E6D" w:rsidRPr="00296F29">
        <w:rPr>
          <w:rFonts w:asciiTheme="minorHAnsi" w:hAnsiTheme="minorHAnsi" w:cstheme="minorHAnsi"/>
          <w:sz w:val="22"/>
          <w:szCs w:val="23"/>
        </w:rPr>
        <w:t xml:space="preserve"> graders reported using</w:t>
      </w:r>
      <w:r w:rsidR="00C7753E" w:rsidRPr="00296F29">
        <w:rPr>
          <w:rFonts w:asciiTheme="minorHAnsi" w:hAnsiTheme="minorHAnsi" w:cstheme="minorHAnsi"/>
          <w:sz w:val="22"/>
          <w:szCs w:val="23"/>
        </w:rPr>
        <w:t xml:space="preserve"> tobacco,</w:t>
      </w:r>
      <w:r w:rsidR="003F2E6D" w:rsidRPr="00296F29">
        <w:rPr>
          <w:rFonts w:asciiTheme="minorHAnsi" w:hAnsiTheme="minorHAnsi" w:cstheme="minorHAnsi"/>
          <w:sz w:val="22"/>
          <w:szCs w:val="23"/>
        </w:rPr>
        <w:t xml:space="preserve"> e-cigarettes or other vaping products within the past 30 days.  </w:t>
      </w:r>
      <w:r w:rsidR="00C7753E" w:rsidRPr="00296F29">
        <w:rPr>
          <w:rFonts w:asciiTheme="minorHAnsi" w:hAnsiTheme="minorHAnsi" w:cstheme="minorHAnsi"/>
          <w:sz w:val="22"/>
          <w:szCs w:val="23"/>
        </w:rPr>
        <w:t>29%</w:t>
      </w:r>
      <w:r w:rsidR="003F2E6D" w:rsidRPr="00296F29">
        <w:rPr>
          <w:rFonts w:asciiTheme="minorHAnsi" w:hAnsiTheme="minorHAnsi" w:cstheme="minorHAnsi"/>
          <w:sz w:val="22"/>
          <w:szCs w:val="23"/>
        </w:rPr>
        <w:t xml:space="preserve"> of Clatsop County 11</w:t>
      </w:r>
      <w:r w:rsidR="003F2E6D" w:rsidRPr="00296F29">
        <w:rPr>
          <w:rFonts w:asciiTheme="minorHAnsi" w:hAnsiTheme="minorHAnsi" w:cstheme="minorHAnsi"/>
          <w:sz w:val="22"/>
          <w:szCs w:val="23"/>
          <w:vertAlign w:val="superscript"/>
        </w:rPr>
        <w:t>th</w:t>
      </w:r>
      <w:r w:rsidR="003F2E6D" w:rsidRPr="00296F29">
        <w:rPr>
          <w:rFonts w:asciiTheme="minorHAnsi" w:hAnsiTheme="minorHAnsi" w:cstheme="minorHAnsi"/>
          <w:sz w:val="22"/>
          <w:szCs w:val="23"/>
        </w:rPr>
        <w:t xml:space="preserve"> graders reported using</w:t>
      </w:r>
      <w:r w:rsidR="00C7753E" w:rsidRPr="00296F29">
        <w:rPr>
          <w:rFonts w:asciiTheme="minorHAnsi" w:hAnsiTheme="minorHAnsi" w:cstheme="minorHAnsi"/>
          <w:sz w:val="22"/>
          <w:szCs w:val="23"/>
        </w:rPr>
        <w:t xml:space="preserve"> tobacco,</w:t>
      </w:r>
      <w:r w:rsidR="003F2E6D" w:rsidRPr="00296F29">
        <w:rPr>
          <w:rFonts w:asciiTheme="minorHAnsi" w:hAnsiTheme="minorHAnsi" w:cstheme="minorHAnsi"/>
          <w:sz w:val="22"/>
          <w:szCs w:val="23"/>
        </w:rPr>
        <w:t xml:space="preserve"> e-cigarettes or other vaping products within the past 30 days.</w:t>
      </w:r>
      <w:r w:rsidR="00523FBD" w:rsidRPr="00296F29">
        <w:rPr>
          <w:rStyle w:val="FootnoteReference"/>
          <w:rFonts w:asciiTheme="minorHAnsi" w:hAnsiTheme="minorHAnsi" w:cstheme="minorHAnsi"/>
          <w:sz w:val="22"/>
          <w:szCs w:val="23"/>
        </w:rPr>
        <w:footnoteReference w:id="9"/>
      </w:r>
    </w:p>
    <w:p w:rsidR="001F3F9E" w:rsidRPr="00296F29" w:rsidRDefault="001F3F9E" w:rsidP="001F3F9E">
      <w:pPr>
        <w:pStyle w:val="Default"/>
        <w:rPr>
          <w:rFonts w:asciiTheme="minorHAnsi" w:hAnsiTheme="minorHAnsi" w:cstheme="minorHAnsi"/>
          <w:sz w:val="22"/>
        </w:rPr>
      </w:pPr>
    </w:p>
    <w:p w:rsidR="00C7753E" w:rsidRPr="00296F29" w:rsidRDefault="007B7E58" w:rsidP="00C7753E">
      <w:pPr>
        <w:pStyle w:val="CM8"/>
        <w:rPr>
          <w:rFonts w:asciiTheme="minorHAnsi" w:hAnsiTheme="minorHAnsi" w:cstheme="minorHAnsi"/>
          <w:sz w:val="22"/>
          <w:szCs w:val="23"/>
        </w:rPr>
      </w:pPr>
      <w:r w:rsidRPr="00296F29">
        <w:rPr>
          <w:rFonts w:asciiTheme="minorHAnsi" w:hAnsiTheme="minorHAnsi" w:cstheme="minorHAnsi"/>
          <w:sz w:val="22"/>
          <w:szCs w:val="23"/>
        </w:rPr>
        <w:t>Clatsop Community College allows s</w:t>
      </w:r>
      <w:r w:rsidR="008F4A70" w:rsidRPr="00296F29">
        <w:rPr>
          <w:rFonts w:asciiTheme="minorHAnsi" w:hAnsiTheme="minorHAnsi" w:cstheme="minorHAnsi"/>
          <w:sz w:val="22"/>
          <w:szCs w:val="23"/>
        </w:rPr>
        <w:t>m</w:t>
      </w:r>
      <w:r w:rsidRPr="00296F29">
        <w:rPr>
          <w:rFonts w:asciiTheme="minorHAnsi" w:hAnsiTheme="minorHAnsi" w:cstheme="minorHAnsi"/>
          <w:sz w:val="22"/>
          <w:szCs w:val="23"/>
        </w:rPr>
        <w:t xml:space="preserve">oking </w:t>
      </w:r>
      <w:r w:rsidR="00541D8C" w:rsidRPr="00296F29">
        <w:rPr>
          <w:rFonts w:asciiTheme="minorHAnsi" w:hAnsiTheme="minorHAnsi" w:cstheme="minorHAnsi"/>
          <w:sz w:val="22"/>
          <w:szCs w:val="23"/>
        </w:rPr>
        <w:t xml:space="preserve">only </w:t>
      </w:r>
      <w:r w:rsidRPr="00296F29">
        <w:rPr>
          <w:rFonts w:asciiTheme="minorHAnsi" w:hAnsiTheme="minorHAnsi" w:cstheme="minorHAnsi"/>
          <w:sz w:val="22"/>
          <w:szCs w:val="23"/>
        </w:rPr>
        <w:t>in designated locations</w:t>
      </w:r>
      <w:r w:rsidR="00541D8C" w:rsidRPr="00296F29">
        <w:rPr>
          <w:rFonts w:asciiTheme="minorHAnsi" w:hAnsiTheme="minorHAnsi" w:cstheme="minorHAnsi"/>
          <w:sz w:val="22"/>
          <w:szCs w:val="23"/>
        </w:rPr>
        <w:t xml:space="preserve"> on campus</w:t>
      </w:r>
      <w:r w:rsidRPr="00296F29">
        <w:rPr>
          <w:rFonts w:asciiTheme="minorHAnsi" w:hAnsiTheme="minorHAnsi" w:cstheme="minorHAnsi"/>
          <w:sz w:val="22"/>
          <w:szCs w:val="23"/>
        </w:rPr>
        <w:t xml:space="preserve">.  </w:t>
      </w:r>
      <w:r w:rsidR="00790DA6" w:rsidRPr="00296F29">
        <w:rPr>
          <w:rFonts w:asciiTheme="minorHAnsi" w:hAnsiTheme="minorHAnsi" w:cstheme="minorHAnsi"/>
          <w:sz w:val="22"/>
          <w:szCs w:val="23"/>
        </w:rPr>
        <w:t>A</w:t>
      </w:r>
      <w:r w:rsidR="00523FBD" w:rsidRPr="00296F29">
        <w:rPr>
          <w:rFonts w:asciiTheme="minorHAnsi" w:hAnsiTheme="minorHAnsi" w:cstheme="minorHAnsi"/>
          <w:sz w:val="22"/>
          <w:szCs w:val="23"/>
        </w:rPr>
        <w:t xml:space="preserve"> 2015 survey of students conducted by the Associated Student Government</w:t>
      </w:r>
      <w:r w:rsidR="008F4A70" w:rsidRPr="00296F29">
        <w:rPr>
          <w:rFonts w:asciiTheme="minorHAnsi" w:hAnsiTheme="minorHAnsi" w:cstheme="minorHAnsi"/>
          <w:sz w:val="22"/>
          <w:szCs w:val="23"/>
        </w:rPr>
        <w:t xml:space="preserve"> </w:t>
      </w:r>
      <w:r w:rsidR="002027D8" w:rsidRPr="00296F29">
        <w:rPr>
          <w:rFonts w:asciiTheme="minorHAnsi" w:hAnsiTheme="minorHAnsi" w:cstheme="minorHAnsi"/>
          <w:sz w:val="22"/>
          <w:szCs w:val="23"/>
        </w:rPr>
        <w:t>report</w:t>
      </w:r>
      <w:r w:rsidR="008F4A70" w:rsidRPr="00296F29">
        <w:rPr>
          <w:rFonts w:asciiTheme="minorHAnsi" w:hAnsiTheme="minorHAnsi" w:cstheme="minorHAnsi"/>
          <w:sz w:val="22"/>
          <w:szCs w:val="23"/>
        </w:rPr>
        <w:t>ed</w:t>
      </w:r>
      <w:r w:rsidR="00523FBD" w:rsidRPr="00296F29">
        <w:rPr>
          <w:rFonts w:asciiTheme="minorHAnsi" w:hAnsiTheme="minorHAnsi" w:cstheme="minorHAnsi"/>
          <w:sz w:val="22"/>
          <w:szCs w:val="23"/>
        </w:rPr>
        <w:t xml:space="preserve"> </w:t>
      </w:r>
      <w:r w:rsidR="00EC4FB2" w:rsidRPr="00296F29">
        <w:rPr>
          <w:rFonts w:asciiTheme="minorHAnsi" w:hAnsiTheme="minorHAnsi" w:cstheme="minorHAnsi"/>
          <w:sz w:val="22"/>
          <w:szCs w:val="23"/>
        </w:rPr>
        <w:t xml:space="preserve">58% </w:t>
      </w:r>
      <w:r w:rsidR="00523FBD" w:rsidRPr="00296F29">
        <w:rPr>
          <w:rFonts w:asciiTheme="minorHAnsi" w:hAnsiTheme="minorHAnsi" w:cstheme="minorHAnsi"/>
          <w:sz w:val="22"/>
          <w:szCs w:val="23"/>
        </w:rPr>
        <w:t>of student respondents felt the current college smoking</w:t>
      </w:r>
      <w:r w:rsidR="009C7DD2" w:rsidRPr="00296F29">
        <w:rPr>
          <w:rFonts w:asciiTheme="minorHAnsi" w:hAnsiTheme="minorHAnsi" w:cstheme="minorHAnsi"/>
          <w:sz w:val="22"/>
          <w:szCs w:val="23"/>
        </w:rPr>
        <w:t xml:space="preserve"> policy was fine the way it was, while </w:t>
      </w:r>
      <w:r w:rsidR="00EC4FB2" w:rsidRPr="00296F29">
        <w:rPr>
          <w:rFonts w:asciiTheme="minorHAnsi" w:hAnsiTheme="minorHAnsi" w:cstheme="minorHAnsi"/>
          <w:sz w:val="22"/>
          <w:szCs w:val="23"/>
        </w:rPr>
        <w:t xml:space="preserve">thirty-four </w:t>
      </w:r>
      <w:r w:rsidR="009C7DD2" w:rsidRPr="00296F29">
        <w:rPr>
          <w:rFonts w:asciiTheme="minorHAnsi" w:hAnsiTheme="minorHAnsi" w:cstheme="minorHAnsi"/>
          <w:sz w:val="22"/>
          <w:szCs w:val="23"/>
        </w:rPr>
        <w:t xml:space="preserve">percent supported a college-wide smoking ban.  </w:t>
      </w:r>
      <w:r w:rsidR="00C7753E" w:rsidRPr="00296F29">
        <w:rPr>
          <w:rFonts w:asciiTheme="minorHAnsi" w:hAnsiTheme="minorHAnsi" w:cstheme="minorHAnsi"/>
          <w:sz w:val="22"/>
          <w:szCs w:val="23"/>
        </w:rPr>
        <w:t xml:space="preserve">Eight percent </w:t>
      </w:r>
      <w:r w:rsidR="009C7DD2" w:rsidRPr="00296F29">
        <w:rPr>
          <w:rFonts w:asciiTheme="minorHAnsi" w:hAnsiTheme="minorHAnsi" w:cstheme="minorHAnsi"/>
          <w:sz w:val="22"/>
          <w:szCs w:val="23"/>
        </w:rPr>
        <w:t xml:space="preserve">did not respond. </w:t>
      </w:r>
      <w:r w:rsidR="009C7DD2" w:rsidRPr="00296F29">
        <w:rPr>
          <w:rStyle w:val="FootnoteReference"/>
          <w:rFonts w:asciiTheme="minorHAnsi" w:hAnsiTheme="minorHAnsi" w:cstheme="minorHAnsi"/>
          <w:sz w:val="22"/>
          <w:szCs w:val="23"/>
        </w:rPr>
        <w:footnoteReference w:id="10"/>
      </w:r>
      <w:r w:rsidR="00C7753E" w:rsidRPr="00296F29">
        <w:rPr>
          <w:rFonts w:asciiTheme="minorHAnsi" w:hAnsiTheme="minorHAnsi" w:cstheme="minorHAnsi"/>
          <w:sz w:val="22"/>
          <w:szCs w:val="23"/>
        </w:rPr>
        <w:t xml:space="preserve">  </w:t>
      </w:r>
    </w:p>
    <w:p w:rsidR="00194427" w:rsidRPr="00296F29" w:rsidRDefault="00194427" w:rsidP="00194427">
      <w:pPr>
        <w:pStyle w:val="Default"/>
        <w:rPr>
          <w:rFonts w:asciiTheme="minorHAnsi" w:hAnsiTheme="minorHAnsi" w:cstheme="minorHAnsi"/>
          <w:sz w:val="22"/>
        </w:rPr>
      </w:pPr>
    </w:p>
    <w:p w:rsidR="003A5DCB" w:rsidRPr="00296F29" w:rsidRDefault="00194427" w:rsidP="00D57D54">
      <w:pPr>
        <w:pStyle w:val="Default"/>
        <w:rPr>
          <w:rFonts w:asciiTheme="minorHAnsi" w:hAnsiTheme="minorHAnsi" w:cstheme="minorHAnsi"/>
          <w:b/>
          <w:sz w:val="22"/>
          <w:szCs w:val="23"/>
        </w:rPr>
      </w:pPr>
      <w:r w:rsidRPr="006517CC">
        <w:rPr>
          <w:rFonts w:asciiTheme="minorHAnsi" w:hAnsiTheme="minorHAnsi" w:cstheme="minorHAnsi"/>
          <w:sz w:val="22"/>
          <w:szCs w:val="23"/>
        </w:rPr>
        <w:t xml:space="preserve">A 2016 on-campus smoking survey </w:t>
      </w:r>
      <w:r w:rsidR="00BF4026" w:rsidRPr="006517CC">
        <w:rPr>
          <w:rFonts w:asciiTheme="minorHAnsi" w:hAnsiTheme="minorHAnsi" w:cstheme="minorHAnsi"/>
          <w:sz w:val="22"/>
          <w:szCs w:val="23"/>
        </w:rPr>
        <w:t xml:space="preserve">funded by a Tobacco-free grant and sponsored </w:t>
      </w:r>
      <w:r w:rsidR="00CB10DD" w:rsidRPr="006517CC">
        <w:rPr>
          <w:rFonts w:asciiTheme="minorHAnsi" w:hAnsiTheme="minorHAnsi" w:cstheme="minorHAnsi"/>
          <w:sz w:val="22"/>
          <w:szCs w:val="23"/>
        </w:rPr>
        <w:t>by</w:t>
      </w:r>
      <w:r w:rsidR="00BF4026" w:rsidRPr="006517CC">
        <w:rPr>
          <w:rFonts w:asciiTheme="minorHAnsi" w:hAnsiTheme="minorHAnsi" w:cstheme="minorHAnsi"/>
          <w:sz w:val="22"/>
          <w:szCs w:val="23"/>
        </w:rPr>
        <w:t xml:space="preserve"> the CCC Wellness Committee</w:t>
      </w:r>
      <w:r w:rsidR="00CB10DD" w:rsidRPr="006517CC">
        <w:rPr>
          <w:rFonts w:asciiTheme="minorHAnsi" w:hAnsiTheme="minorHAnsi" w:cstheme="minorHAnsi"/>
          <w:sz w:val="22"/>
          <w:szCs w:val="23"/>
        </w:rPr>
        <w:t xml:space="preserve"> </w:t>
      </w:r>
      <w:r w:rsidRPr="006517CC">
        <w:rPr>
          <w:rFonts w:asciiTheme="minorHAnsi" w:hAnsiTheme="minorHAnsi" w:cstheme="minorHAnsi"/>
          <w:sz w:val="22"/>
          <w:szCs w:val="23"/>
        </w:rPr>
        <w:t>averag</w:t>
      </w:r>
      <w:r w:rsidR="00CB10DD" w:rsidRPr="006517CC">
        <w:rPr>
          <w:rFonts w:asciiTheme="minorHAnsi" w:hAnsiTheme="minorHAnsi" w:cstheme="minorHAnsi"/>
          <w:sz w:val="22"/>
          <w:szCs w:val="23"/>
        </w:rPr>
        <w:t xml:space="preserve">ed </w:t>
      </w:r>
      <w:r w:rsidRPr="006517CC">
        <w:rPr>
          <w:rFonts w:asciiTheme="minorHAnsi" w:hAnsiTheme="minorHAnsi" w:cstheme="minorHAnsi"/>
          <w:sz w:val="22"/>
          <w:szCs w:val="23"/>
        </w:rPr>
        <w:t>415 respondents</w:t>
      </w:r>
      <w:r w:rsidR="00CB10DD" w:rsidRPr="006517CC">
        <w:rPr>
          <w:rFonts w:asciiTheme="minorHAnsi" w:hAnsiTheme="minorHAnsi" w:cstheme="minorHAnsi"/>
          <w:sz w:val="22"/>
          <w:szCs w:val="23"/>
        </w:rPr>
        <w:t xml:space="preserve"> per question</w:t>
      </w:r>
      <w:r w:rsidR="00BF4026" w:rsidRPr="006517CC">
        <w:rPr>
          <w:rFonts w:asciiTheme="minorHAnsi" w:hAnsiTheme="minorHAnsi" w:cstheme="minorHAnsi"/>
          <w:sz w:val="22"/>
          <w:szCs w:val="23"/>
        </w:rPr>
        <w:t>.  The data showed that the majority of respondent</w:t>
      </w:r>
      <w:r w:rsidR="008A63B9" w:rsidRPr="006517CC">
        <w:rPr>
          <w:rFonts w:asciiTheme="minorHAnsi" w:hAnsiTheme="minorHAnsi" w:cstheme="minorHAnsi"/>
          <w:sz w:val="22"/>
          <w:szCs w:val="23"/>
        </w:rPr>
        <w:t>s</w:t>
      </w:r>
      <w:r w:rsidRPr="006517CC">
        <w:rPr>
          <w:rFonts w:asciiTheme="minorHAnsi" w:hAnsiTheme="minorHAnsi" w:cstheme="minorHAnsi"/>
          <w:sz w:val="22"/>
          <w:szCs w:val="23"/>
        </w:rPr>
        <w:t xml:space="preserve"> </w:t>
      </w:r>
      <w:r w:rsidR="003A5DCB" w:rsidRPr="006517CC">
        <w:rPr>
          <w:rFonts w:asciiTheme="minorHAnsi" w:hAnsiTheme="minorHAnsi" w:cstheme="minorHAnsi"/>
          <w:sz w:val="22"/>
          <w:szCs w:val="23"/>
        </w:rPr>
        <w:t xml:space="preserve">acknowledged that </w:t>
      </w:r>
      <w:r w:rsidR="006E7730" w:rsidRPr="006517CC">
        <w:rPr>
          <w:rFonts w:asciiTheme="minorHAnsi" w:hAnsiTheme="minorHAnsi" w:cstheme="minorHAnsi"/>
          <w:sz w:val="22"/>
          <w:szCs w:val="23"/>
        </w:rPr>
        <w:t>tobacco use</w:t>
      </w:r>
      <w:r w:rsidR="003A5DCB" w:rsidRPr="006517CC">
        <w:rPr>
          <w:rFonts w:asciiTheme="minorHAnsi" w:hAnsiTheme="minorHAnsi" w:cstheme="minorHAnsi"/>
          <w:sz w:val="22"/>
          <w:szCs w:val="23"/>
        </w:rPr>
        <w:t xml:space="preserve"> and second-hand smoke is a</w:t>
      </w:r>
      <w:r w:rsidR="008A63B9" w:rsidRPr="006517CC">
        <w:rPr>
          <w:rFonts w:asciiTheme="minorHAnsi" w:hAnsiTheme="minorHAnsi" w:cstheme="minorHAnsi"/>
          <w:sz w:val="22"/>
          <w:szCs w:val="23"/>
        </w:rPr>
        <w:t xml:space="preserve"> serious</w:t>
      </w:r>
      <w:r w:rsidR="003A5DCB" w:rsidRPr="006517CC">
        <w:rPr>
          <w:rFonts w:asciiTheme="minorHAnsi" w:hAnsiTheme="minorHAnsi" w:cstheme="minorHAnsi"/>
          <w:sz w:val="22"/>
          <w:szCs w:val="23"/>
        </w:rPr>
        <w:t xml:space="preserve"> health risk.</w:t>
      </w:r>
      <w:r w:rsidR="006E7730" w:rsidRPr="006517CC">
        <w:rPr>
          <w:rFonts w:asciiTheme="minorHAnsi" w:hAnsiTheme="minorHAnsi" w:cstheme="minorHAnsi"/>
          <w:sz w:val="22"/>
          <w:szCs w:val="23"/>
        </w:rPr>
        <w:t xml:space="preserve">  </w:t>
      </w:r>
      <w:r w:rsidR="00BF4026" w:rsidRPr="006517CC">
        <w:rPr>
          <w:rStyle w:val="Strong"/>
          <w:rFonts w:asciiTheme="minorHAnsi" w:hAnsiTheme="minorHAnsi" w:cstheme="minorHAnsi"/>
          <w:b w:val="0"/>
          <w:sz w:val="22"/>
          <w:szCs w:val="23"/>
        </w:rPr>
        <w:t>81</w:t>
      </w:r>
      <w:r w:rsidRPr="006517CC">
        <w:rPr>
          <w:rStyle w:val="Strong"/>
          <w:rFonts w:asciiTheme="minorHAnsi" w:hAnsiTheme="minorHAnsi" w:cstheme="minorHAnsi"/>
          <w:b w:val="0"/>
          <w:sz w:val="22"/>
          <w:szCs w:val="23"/>
        </w:rPr>
        <w:t xml:space="preserve">% of students surveyed stated they </w:t>
      </w:r>
      <w:r w:rsidR="00BF4026" w:rsidRPr="006517CC">
        <w:rPr>
          <w:rStyle w:val="Strong"/>
          <w:rFonts w:asciiTheme="minorHAnsi" w:hAnsiTheme="minorHAnsi" w:cstheme="minorHAnsi"/>
          <w:b w:val="0"/>
          <w:sz w:val="22"/>
          <w:szCs w:val="23"/>
        </w:rPr>
        <w:t>agree</w:t>
      </w:r>
      <w:r w:rsidRPr="006517CC">
        <w:rPr>
          <w:rStyle w:val="Strong"/>
          <w:rFonts w:asciiTheme="minorHAnsi" w:hAnsiTheme="minorHAnsi" w:cstheme="minorHAnsi"/>
          <w:b w:val="0"/>
          <w:sz w:val="22"/>
          <w:szCs w:val="23"/>
        </w:rPr>
        <w:t xml:space="preserve"> that colleges have a responsibility to ensure people have smoke-free air to breathe.</w:t>
      </w:r>
      <w:r w:rsidR="00D57D54" w:rsidRPr="006517CC">
        <w:rPr>
          <w:rStyle w:val="Strong"/>
          <w:rFonts w:asciiTheme="minorHAnsi" w:hAnsiTheme="minorHAnsi" w:cstheme="minorHAnsi"/>
          <w:b w:val="0"/>
          <w:sz w:val="22"/>
          <w:szCs w:val="23"/>
        </w:rPr>
        <w:t xml:space="preserve">  </w:t>
      </w:r>
      <w:r w:rsidR="003A5DCB" w:rsidRPr="006517CC">
        <w:rPr>
          <w:rStyle w:val="Strong"/>
          <w:rFonts w:asciiTheme="minorHAnsi" w:hAnsiTheme="minorHAnsi" w:cstheme="minorHAnsi"/>
          <w:b w:val="0"/>
          <w:sz w:val="22"/>
          <w:szCs w:val="23"/>
        </w:rPr>
        <w:t>48% of respondents who smoked cigarettes, use</w:t>
      </w:r>
      <w:r w:rsidR="00CB10DD" w:rsidRPr="006517CC">
        <w:rPr>
          <w:rStyle w:val="Strong"/>
          <w:rFonts w:asciiTheme="minorHAnsi" w:hAnsiTheme="minorHAnsi" w:cstheme="minorHAnsi"/>
          <w:b w:val="0"/>
          <w:sz w:val="22"/>
          <w:szCs w:val="23"/>
        </w:rPr>
        <w:t>d</w:t>
      </w:r>
      <w:r w:rsidR="003A5DCB" w:rsidRPr="006517CC">
        <w:rPr>
          <w:rStyle w:val="Strong"/>
          <w:rFonts w:asciiTheme="minorHAnsi" w:hAnsiTheme="minorHAnsi" w:cstheme="minorHAnsi"/>
          <w:b w:val="0"/>
          <w:sz w:val="22"/>
          <w:szCs w:val="23"/>
        </w:rPr>
        <w:t xml:space="preserve"> smokeless tobacco products or use</w:t>
      </w:r>
      <w:r w:rsidR="00CB10DD" w:rsidRPr="006517CC">
        <w:rPr>
          <w:rStyle w:val="Strong"/>
          <w:rFonts w:asciiTheme="minorHAnsi" w:hAnsiTheme="minorHAnsi" w:cstheme="minorHAnsi"/>
          <w:b w:val="0"/>
          <w:sz w:val="22"/>
          <w:szCs w:val="23"/>
        </w:rPr>
        <w:t>d</w:t>
      </w:r>
      <w:r w:rsidR="003A5DCB" w:rsidRPr="006517CC">
        <w:rPr>
          <w:rStyle w:val="Strong"/>
          <w:rFonts w:asciiTheme="minorHAnsi" w:hAnsiTheme="minorHAnsi" w:cstheme="minorHAnsi"/>
          <w:b w:val="0"/>
          <w:sz w:val="22"/>
          <w:szCs w:val="23"/>
        </w:rPr>
        <w:t xml:space="preserve"> vaporized nicotine products stated they would like to quit and </w:t>
      </w:r>
      <w:r w:rsidR="008A63B9" w:rsidRPr="006517CC">
        <w:rPr>
          <w:rStyle w:val="Strong"/>
          <w:rFonts w:asciiTheme="minorHAnsi" w:hAnsiTheme="minorHAnsi" w:cstheme="minorHAnsi"/>
          <w:b w:val="0"/>
          <w:sz w:val="22"/>
          <w:szCs w:val="23"/>
        </w:rPr>
        <w:t xml:space="preserve">another forty-eight percent </w:t>
      </w:r>
      <w:r w:rsidR="003A5DCB" w:rsidRPr="006517CC">
        <w:rPr>
          <w:rStyle w:val="Strong"/>
          <w:rFonts w:asciiTheme="minorHAnsi" w:hAnsiTheme="minorHAnsi" w:cstheme="minorHAnsi"/>
          <w:b w:val="0"/>
          <w:sz w:val="22"/>
          <w:szCs w:val="23"/>
        </w:rPr>
        <w:t>would support Clatsop Community College becoming tobacco-free if quit smoking services are promoted</w:t>
      </w:r>
      <w:r w:rsidR="00D57D54" w:rsidRPr="006517CC">
        <w:rPr>
          <w:rStyle w:val="FootnoteReference"/>
          <w:rFonts w:asciiTheme="minorHAnsi" w:hAnsiTheme="minorHAnsi" w:cstheme="minorHAnsi"/>
          <w:bCs/>
          <w:sz w:val="22"/>
          <w:szCs w:val="23"/>
        </w:rPr>
        <w:footnoteReference w:id="11"/>
      </w:r>
      <w:r w:rsidR="003A5DCB" w:rsidRPr="006517CC">
        <w:rPr>
          <w:rStyle w:val="Strong"/>
          <w:rFonts w:asciiTheme="minorHAnsi" w:hAnsiTheme="minorHAnsi" w:cstheme="minorHAnsi"/>
          <w:b w:val="0"/>
          <w:sz w:val="22"/>
          <w:szCs w:val="23"/>
        </w:rPr>
        <w:t>.</w:t>
      </w:r>
      <w:r w:rsidR="008A63B9" w:rsidRPr="006517CC">
        <w:rPr>
          <w:rStyle w:val="Strong"/>
          <w:rFonts w:asciiTheme="minorHAnsi" w:hAnsiTheme="minorHAnsi" w:cstheme="minorHAnsi"/>
          <w:b w:val="0"/>
          <w:sz w:val="22"/>
          <w:szCs w:val="23"/>
        </w:rPr>
        <w:t xml:space="preserve">  Survey results were presented to the College Council in support of </w:t>
      </w:r>
      <w:r w:rsidR="00690A38" w:rsidRPr="006517CC">
        <w:rPr>
          <w:rStyle w:val="Strong"/>
          <w:rFonts w:asciiTheme="minorHAnsi" w:hAnsiTheme="minorHAnsi" w:cstheme="minorHAnsi"/>
          <w:b w:val="0"/>
          <w:sz w:val="22"/>
          <w:szCs w:val="23"/>
        </w:rPr>
        <w:t xml:space="preserve">a </w:t>
      </w:r>
      <w:r w:rsidR="008A63B9" w:rsidRPr="006517CC">
        <w:rPr>
          <w:rStyle w:val="Strong"/>
          <w:rFonts w:asciiTheme="minorHAnsi" w:hAnsiTheme="minorHAnsi" w:cstheme="minorHAnsi"/>
          <w:b w:val="0"/>
          <w:sz w:val="22"/>
          <w:szCs w:val="23"/>
        </w:rPr>
        <w:t>policy proposal change</w:t>
      </w:r>
      <w:r w:rsidR="00690A38" w:rsidRPr="006517CC">
        <w:rPr>
          <w:rStyle w:val="Strong"/>
          <w:rFonts w:asciiTheme="minorHAnsi" w:hAnsiTheme="minorHAnsi" w:cstheme="minorHAnsi"/>
          <w:b w:val="0"/>
          <w:sz w:val="22"/>
          <w:szCs w:val="23"/>
        </w:rPr>
        <w:t xml:space="preserve"> to make Clatsop Community College a tobacco-free campus.</w:t>
      </w:r>
      <w:r w:rsidR="00690A38" w:rsidRPr="00296F29">
        <w:rPr>
          <w:rFonts w:asciiTheme="minorHAnsi" w:hAnsiTheme="minorHAnsi" w:cstheme="minorHAnsi"/>
          <w:sz w:val="22"/>
          <w:szCs w:val="23"/>
        </w:rPr>
        <w:t xml:space="preserve">  The policy remained under review by the Board of Directors as of June 30, 2017.</w:t>
      </w:r>
    </w:p>
    <w:p w:rsidR="00BF4026" w:rsidRDefault="00BF4026">
      <w:pPr>
        <w:rPr>
          <w:sz w:val="23"/>
          <w:szCs w:val="23"/>
        </w:rPr>
      </w:pPr>
    </w:p>
    <w:p w:rsidR="003A5DCB" w:rsidRPr="00D57D54" w:rsidRDefault="003A5DCB" w:rsidP="00BF4026">
      <w:pPr>
        <w:rPr>
          <w:rFonts w:asciiTheme="majorHAnsi" w:eastAsiaTheme="majorEastAsia" w:hAnsiTheme="majorHAnsi" w:cstheme="majorBidi"/>
          <w:b/>
          <w:bCs/>
          <w:i/>
          <w:iCs/>
          <w:sz w:val="23"/>
          <w:szCs w:val="23"/>
        </w:rPr>
      </w:pPr>
    </w:p>
    <w:p w:rsidR="001D762B" w:rsidRPr="008C6D6E" w:rsidRDefault="001D762B" w:rsidP="008C6D6E">
      <w:pPr>
        <w:pStyle w:val="Heading2"/>
      </w:pPr>
      <w:bookmarkStart w:id="13" w:name="_Toc513110224"/>
      <w:r w:rsidRPr="008C6D6E">
        <w:t>Alcohol Usage</w:t>
      </w:r>
      <w:bookmarkEnd w:id="13"/>
    </w:p>
    <w:p w:rsidR="001D762B" w:rsidRPr="00EE47B1" w:rsidRDefault="00E7237F">
      <w:pPr>
        <w:rPr>
          <w:rFonts w:eastAsiaTheme="majorEastAsia" w:cstheme="minorHAnsi"/>
          <w:bCs/>
          <w:iCs/>
        </w:rPr>
      </w:pPr>
      <w:r w:rsidRPr="00EE47B1">
        <w:rPr>
          <w:rFonts w:eastAsiaTheme="majorEastAsia" w:cstheme="minorHAnsi"/>
          <w:bCs/>
          <w:iCs/>
        </w:rPr>
        <w:t>According to the U.S. Department of Health and Human Services, Office of the Surgeon General</w:t>
      </w:r>
      <w:r w:rsidR="000E737C" w:rsidRPr="00EE47B1">
        <w:rPr>
          <w:rFonts w:eastAsiaTheme="majorEastAsia" w:cstheme="minorHAnsi"/>
          <w:bCs/>
          <w:iCs/>
        </w:rPr>
        <w:t>,</w:t>
      </w:r>
      <w:r w:rsidRPr="00EE47B1">
        <w:rPr>
          <w:rFonts w:eastAsiaTheme="majorEastAsia" w:cstheme="minorHAnsi"/>
          <w:bCs/>
          <w:iCs/>
        </w:rPr>
        <w:t xml:space="preserve"> excessive alcohol use, including underage drinking and binge drinking (drinking 5 or more drinks on an occasion for men or 4 or more drinks on an occasion for women), can lead to increased risk of health problems such as injuries, violence, liver diseases, and cancer.  Approximately 80,000 deaths are attributed annually to excessive drinking.  Excessive drinking is the third leading lifestyle-related cause of death in the United States.</w:t>
      </w:r>
    </w:p>
    <w:p w:rsidR="00647722" w:rsidRPr="00EE47B1" w:rsidRDefault="00647722">
      <w:pPr>
        <w:rPr>
          <w:rFonts w:eastAsiaTheme="majorEastAsia" w:cstheme="minorHAnsi"/>
          <w:bCs/>
          <w:iCs/>
        </w:rPr>
      </w:pPr>
      <w:r w:rsidRPr="00EE47B1">
        <w:rPr>
          <w:rFonts w:cstheme="minorHAnsi"/>
        </w:rPr>
        <w:t>Data collected from 2010-2013</w:t>
      </w:r>
      <w:r w:rsidR="00DB1A1A" w:rsidRPr="00EE47B1">
        <w:rPr>
          <w:rFonts w:cstheme="minorHAnsi"/>
        </w:rPr>
        <w:t xml:space="preserve"> </w:t>
      </w:r>
      <w:r w:rsidRPr="00EE47B1">
        <w:rPr>
          <w:rFonts w:cstheme="minorHAnsi"/>
        </w:rPr>
        <w:t xml:space="preserve">shows the percentage of adults who reported binge drinking at least once during the past 30 days in Clatsop County was </w:t>
      </w:r>
      <w:r w:rsidR="00BC255F" w:rsidRPr="00EE47B1">
        <w:rPr>
          <w:rFonts w:cstheme="minorHAnsi"/>
        </w:rPr>
        <w:t xml:space="preserve">21.9% </w:t>
      </w:r>
      <w:r w:rsidRPr="00EE47B1">
        <w:rPr>
          <w:rFonts w:cstheme="minorHAnsi"/>
        </w:rPr>
        <w:t xml:space="preserve">for males and </w:t>
      </w:r>
      <w:r w:rsidR="00BC255F" w:rsidRPr="00EE47B1">
        <w:rPr>
          <w:rFonts w:cstheme="minorHAnsi"/>
        </w:rPr>
        <w:t xml:space="preserve">12% </w:t>
      </w:r>
      <w:r w:rsidRPr="00EE47B1">
        <w:rPr>
          <w:rFonts w:cstheme="minorHAnsi"/>
        </w:rPr>
        <w:t>for females</w:t>
      </w:r>
      <w:r w:rsidR="00DB1A1A" w:rsidRPr="00EE47B1">
        <w:rPr>
          <w:rStyle w:val="FootnoteReference"/>
          <w:rFonts w:cstheme="minorHAnsi"/>
        </w:rPr>
        <w:footnoteReference w:id="12"/>
      </w:r>
      <w:r w:rsidRPr="00EE47B1">
        <w:rPr>
          <w:rFonts w:cstheme="minorHAnsi"/>
        </w:rPr>
        <w:t xml:space="preserve">.  </w:t>
      </w:r>
      <w:r w:rsidR="00E51148" w:rsidRPr="00EE47B1">
        <w:rPr>
          <w:rFonts w:cstheme="minorHAnsi"/>
        </w:rPr>
        <w:t>In both instances this percentage was slightly under the statewide average for binge drinking, but does put Clatsop County in the top 20 of Oregon counties for heaviest binge drinking.</w:t>
      </w:r>
    </w:p>
    <w:p w:rsidR="000E737C" w:rsidRPr="00EE47B1" w:rsidRDefault="00647722">
      <w:pPr>
        <w:rPr>
          <w:rFonts w:cstheme="minorHAnsi"/>
        </w:rPr>
      </w:pPr>
      <w:r w:rsidRPr="00EE47B1">
        <w:rPr>
          <w:rFonts w:cstheme="minorHAnsi"/>
        </w:rPr>
        <w:t xml:space="preserve">Related to irresponsible drinking, Clatsop County reported </w:t>
      </w:r>
      <w:r w:rsidR="00E4236D" w:rsidRPr="00EE47B1">
        <w:rPr>
          <w:rFonts w:cstheme="minorHAnsi"/>
        </w:rPr>
        <w:t>nine alcohol-impaired driving d</w:t>
      </w:r>
      <w:r w:rsidRPr="00EE47B1">
        <w:rPr>
          <w:rFonts w:cstheme="minorHAnsi"/>
        </w:rPr>
        <w:t>e</w:t>
      </w:r>
      <w:r w:rsidR="00E4236D" w:rsidRPr="00EE47B1">
        <w:rPr>
          <w:rFonts w:cstheme="minorHAnsi"/>
        </w:rPr>
        <w:t>ath</w:t>
      </w:r>
      <w:r w:rsidR="00D03BCD" w:rsidRPr="00EE47B1">
        <w:rPr>
          <w:rFonts w:cstheme="minorHAnsi"/>
        </w:rPr>
        <w:t>s</w:t>
      </w:r>
      <w:r w:rsidR="00E4236D" w:rsidRPr="00EE47B1">
        <w:rPr>
          <w:rFonts w:cstheme="minorHAnsi"/>
        </w:rPr>
        <w:t xml:space="preserve"> </w:t>
      </w:r>
      <w:r w:rsidRPr="00EE47B1">
        <w:rPr>
          <w:rFonts w:cstheme="minorHAnsi"/>
        </w:rPr>
        <w:t xml:space="preserve">in 2015 and five deaths </w:t>
      </w:r>
      <w:r w:rsidR="00E4236D" w:rsidRPr="00EE47B1">
        <w:rPr>
          <w:rFonts w:cstheme="minorHAnsi"/>
        </w:rPr>
        <w:t>in 2016.</w:t>
      </w:r>
      <w:r w:rsidRPr="00EE47B1">
        <w:rPr>
          <w:rFonts w:cstheme="minorHAnsi"/>
        </w:rPr>
        <w:t xml:space="preserve">  None of the deaths were college students at the time of death.</w:t>
      </w:r>
      <w:r w:rsidR="00E4236D" w:rsidRPr="00EE47B1">
        <w:rPr>
          <w:rStyle w:val="FootnoteReference"/>
          <w:rFonts w:cstheme="minorHAnsi"/>
        </w:rPr>
        <w:footnoteReference w:id="13"/>
      </w:r>
      <w:r w:rsidRPr="00EE47B1">
        <w:rPr>
          <w:rFonts w:cstheme="minorHAnsi"/>
        </w:rPr>
        <w:t xml:space="preserve">  In the state, </w:t>
      </w:r>
      <w:r w:rsidR="000E737C" w:rsidRPr="00EE47B1">
        <w:rPr>
          <w:rFonts w:cstheme="minorHAnsi"/>
        </w:rPr>
        <w:t>1,650 Oregonians died from alcohol-related cause</w:t>
      </w:r>
      <w:r w:rsidR="003A0F75" w:rsidRPr="00EE47B1">
        <w:rPr>
          <w:rFonts w:cstheme="minorHAnsi"/>
        </w:rPr>
        <w:t>s</w:t>
      </w:r>
      <w:r w:rsidR="000E737C" w:rsidRPr="00EE47B1">
        <w:rPr>
          <w:rFonts w:cstheme="minorHAnsi"/>
        </w:rPr>
        <w:t>, including chronic diseases, acute poisoning, injury and perinatal ca</w:t>
      </w:r>
      <w:r w:rsidR="003A0F75" w:rsidRPr="00EE47B1">
        <w:rPr>
          <w:rFonts w:cstheme="minorHAnsi"/>
        </w:rPr>
        <w:t>uses</w:t>
      </w:r>
      <w:r w:rsidR="000E737C" w:rsidRPr="00EE47B1">
        <w:rPr>
          <w:rFonts w:cstheme="minorHAnsi"/>
        </w:rPr>
        <w:t>.  This represents a 34% increase in the overall rate of alcohol-related deaths since 2001</w:t>
      </w:r>
      <w:r w:rsidR="003A0F75" w:rsidRPr="00EE47B1">
        <w:rPr>
          <w:rFonts w:cstheme="minorHAnsi"/>
        </w:rPr>
        <w:t>.</w:t>
      </w:r>
      <w:r w:rsidR="003A0F75" w:rsidRPr="00EE47B1">
        <w:rPr>
          <w:rStyle w:val="FootnoteReference"/>
          <w:rFonts w:cstheme="minorHAnsi"/>
        </w:rPr>
        <w:footnoteReference w:id="14"/>
      </w:r>
    </w:p>
    <w:p w:rsidR="008A31FA" w:rsidRDefault="003A0F75">
      <w:pPr>
        <w:rPr>
          <w:rFonts w:cstheme="minorHAnsi"/>
        </w:rPr>
      </w:pPr>
      <w:r w:rsidRPr="00EE47B1">
        <w:rPr>
          <w:rFonts w:cstheme="minorHAnsi"/>
        </w:rPr>
        <w:t xml:space="preserve">Although, this is below the state average of 14.5%, data </w:t>
      </w:r>
      <w:r w:rsidR="00DE662E" w:rsidRPr="00EE47B1">
        <w:rPr>
          <w:rFonts w:cstheme="minorHAnsi"/>
        </w:rPr>
        <w:t xml:space="preserve">compiled </w:t>
      </w:r>
      <w:r w:rsidRPr="00EE47B1">
        <w:rPr>
          <w:rFonts w:cstheme="minorHAnsi"/>
        </w:rPr>
        <w:t xml:space="preserve">on </w:t>
      </w:r>
      <w:r w:rsidR="00C7753E" w:rsidRPr="00EE47B1">
        <w:rPr>
          <w:rFonts w:cstheme="minorHAnsi"/>
        </w:rPr>
        <w:t>11</w:t>
      </w:r>
      <w:r w:rsidR="00C7753E" w:rsidRPr="00EE47B1">
        <w:rPr>
          <w:rFonts w:cstheme="minorHAnsi"/>
          <w:vertAlign w:val="superscript"/>
        </w:rPr>
        <w:t>th</w:t>
      </w:r>
      <w:r w:rsidR="00C7753E" w:rsidRPr="00EE47B1">
        <w:rPr>
          <w:rFonts w:cstheme="minorHAnsi"/>
        </w:rPr>
        <w:t xml:space="preserve"> </w:t>
      </w:r>
      <w:r w:rsidRPr="00EE47B1">
        <w:rPr>
          <w:rFonts w:cstheme="minorHAnsi"/>
        </w:rPr>
        <w:t>graders in the Columbia Pacific region (</w:t>
      </w:r>
      <w:r w:rsidR="00DE662E" w:rsidRPr="00EE47B1">
        <w:rPr>
          <w:rFonts w:cstheme="minorHAnsi"/>
        </w:rPr>
        <w:t xml:space="preserve">Clatsop, Columbia, Tillamook Counties and the Reedsport area of Douglas County) found that 19.4% </w:t>
      </w:r>
      <w:r w:rsidR="00D76AE4" w:rsidRPr="00EE47B1">
        <w:rPr>
          <w:rFonts w:cstheme="minorHAnsi"/>
        </w:rPr>
        <w:t xml:space="preserve">of </w:t>
      </w:r>
      <w:r w:rsidR="00DE662E" w:rsidRPr="00EE47B1">
        <w:rPr>
          <w:rFonts w:cstheme="minorHAnsi"/>
        </w:rPr>
        <w:t xml:space="preserve">eleventh graders </w:t>
      </w:r>
      <w:r w:rsidR="00D76AE4" w:rsidRPr="00EE47B1">
        <w:rPr>
          <w:rFonts w:cstheme="minorHAnsi"/>
        </w:rPr>
        <w:t xml:space="preserve">reported binge drinking, which is </w:t>
      </w:r>
      <w:r w:rsidR="00DE662E" w:rsidRPr="00EE47B1">
        <w:rPr>
          <w:rFonts w:cstheme="minorHAnsi"/>
        </w:rPr>
        <w:t>1.7% higher than the state average.</w:t>
      </w:r>
      <w:r w:rsidR="004520F7" w:rsidRPr="00EE47B1">
        <w:rPr>
          <w:rStyle w:val="FootnoteReference"/>
          <w:rFonts w:cstheme="minorHAnsi"/>
        </w:rPr>
        <w:t xml:space="preserve"> </w:t>
      </w:r>
      <w:r w:rsidR="004520F7" w:rsidRPr="00EE47B1">
        <w:rPr>
          <w:rStyle w:val="FootnoteReference"/>
          <w:rFonts w:cstheme="minorHAnsi"/>
        </w:rPr>
        <w:footnoteReference w:id="15"/>
      </w:r>
    </w:p>
    <w:p w:rsidR="00EE47B1" w:rsidRPr="00EE47B1" w:rsidRDefault="00EE47B1">
      <w:pPr>
        <w:rPr>
          <w:rFonts w:cstheme="minorHAnsi"/>
        </w:rPr>
      </w:pPr>
    </w:p>
    <w:tbl>
      <w:tblPr>
        <w:tblStyle w:val="TableGrid"/>
        <w:tblW w:w="0" w:type="auto"/>
        <w:jc w:val="center"/>
        <w:tblLook w:val="04A0" w:firstRow="1" w:lastRow="0" w:firstColumn="1" w:lastColumn="0" w:noHBand="0" w:noVBand="1"/>
      </w:tblPr>
      <w:tblGrid>
        <w:gridCol w:w="1908"/>
        <w:gridCol w:w="1620"/>
        <w:gridCol w:w="1440"/>
        <w:gridCol w:w="1530"/>
        <w:gridCol w:w="1530"/>
        <w:gridCol w:w="1548"/>
      </w:tblGrid>
      <w:tr w:rsidR="003D4D4F" w:rsidRPr="00EE47B1" w:rsidTr="009177BE">
        <w:trPr>
          <w:jc w:val="center"/>
        </w:trPr>
        <w:tc>
          <w:tcPr>
            <w:tcW w:w="9576" w:type="dxa"/>
            <w:gridSpan w:val="6"/>
            <w:shd w:val="clear" w:color="auto" w:fill="C5E0B3" w:themeFill="accent6" w:themeFillTint="66"/>
          </w:tcPr>
          <w:p w:rsidR="003D4D4F" w:rsidRPr="00EE47B1" w:rsidRDefault="003D4D4F" w:rsidP="008A31FA">
            <w:pPr>
              <w:jc w:val="center"/>
              <w:rPr>
                <w:rFonts w:cstheme="minorHAnsi"/>
                <w:b/>
              </w:rPr>
            </w:pPr>
            <w:r w:rsidRPr="00EE47B1">
              <w:rPr>
                <w:rFonts w:cstheme="minorHAnsi"/>
                <w:b/>
              </w:rPr>
              <w:t>Excessive drinking (percent)</w:t>
            </w:r>
            <w:r w:rsidR="006C74F0" w:rsidRPr="00EE47B1">
              <w:rPr>
                <w:rStyle w:val="FootnoteReference"/>
                <w:rFonts w:cstheme="minorHAnsi"/>
                <w:b/>
              </w:rPr>
              <w:footnoteReference w:id="16"/>
            </w:r>
          </w:p>
        </w:tc>
      </w:tr>
      <w:tr w:rsidR="0036356C" w:rsidRPr="00EE47B1" w:rsidTr="0036356C">
        <w:trPr>
          <w:jc w:val="center"/>
        </w:trPr>
        <w:tc>
          <w:tcPr>
            <w:tcW w:w="1908" w:type="dxa"/>
          </w:tcPr>
          <w:p w:rsidR="0036356C" w:rsidRPr="00EE47B1" w:rsidRDefault="0036356C">
            <w:pPr>
              <w:rPr>
                <w:rFonts w:cstheme="minorHAnsi"/>
              </w:rPr>
            </w:pPr>
          </w:p>
        </w:tc>
        <w:tc>
          <w:tcPr>
            <w:tcW w:w="1620" w:type="dxa"/>
          </w:tcPr>
          <w:p w:rsidR="0036356C" w:rsidRPr="00EE47B1" w:rsidRDefault="0036356C" w:rsidP="008A31FA">
            <w:pPr>
              <w:jc w:val="center"/>
              <w:rPr>
                <w:rFonts w:cstheme="minorHAnsi"/>
                <w:b/>
              </w:rPr>
            </w:pPr>
            <w:r w:rsidRPr="00EE47B1">
              <w:rPr>
                <w:rFonts w:cstheme="minorHAnsi"/>
                <w:b/>
              </w:rPr>
              <w:t>2013</w:t>
            </w:r>
          </w:p>
        </w:tc>
        <w:tc>
          <w:tcPr>
            <w:tcW w:w="1440" w:type="dxa"/>
          </w:tcPr>
          <w:p w:rsidR="0036356C" w:rsidRPr="00EE47B1" w:rsidRDefault="0036356C" w:rsidP="008A31FA">
            <w:pPr>
              <w:jc w:val="center"/>
              <w:rPr>
                <w:rFonts w:cstheme="minorHAnsi"/>
                <w:b/>
              </w:rPr>
            </w:pPr>
            <w:r w:rsidRPr="00EE47B1">
              <w:rPr>
                <w:rFonts w:cstheme="minorHAnsi"/>
                <w:b/>
              </w:rPr>
              <w:t>2014</w:t>
            </w:r>
          </w:p>
        </w:tc>
        <w:tc>
          <w:tcPr>
            <w:tcW w:w="1530" w:type="dxa"/>
          </w:tcPr>
          <w:p w:rsidR="0036356C" w:rsidRPr="00EE47B1" w:rsidRDefault="0036356C" w:rsidP="008A31FA">
            <w:pPr>
              <w:jc w:val="center"/>
              <w:rPr>
                <w:rFonts w:cstheme="minorHAnsi"/>
                <w:b/>
              </w:rPr>
            </w:pPr>
            <w:r w:rsidRPr="00EE47B1">
              <w:rPr>
                <w:rFonts w:cstheme="minorHAnsi"/>
                <w:b/>
              </w:rPr>
              <w:t>2015</w:t>
            </w:r>
          </w:p>
        </w:tc>
        <w:tc>
          <w:tcPr>
            <w:tcW w:w="1530" w:type="dxa"/>
          </w:tcPr>
          <w:p w:rsidR="0036356C" w:rsidRPr="00EE47B1" w:rsidRDefault="0036356C" w:rsidP="008A31FA">
            <w:pPr>
              <w:jc w:val="center"/>
              <w:rPr>
                <w:rFonts w:cstheme="minorHAnsi"/>
                <w:b/>
              </w:rPr>
            </w:pPr>
            <w:r w:rsidRPr="00EE47B1">
              <w:rPr>
                <w:rFonts w:cstheme="minorHAnsi"/>
                <w:b/>
              </w:rPr>
              <w:t>2016</w:t>
            </w:r>
          </w:p>
        </w:tc>
        <w:tc>
          <w:tcPr>
            <w:tcW w:w="1548" w:type="dxa"/>
          </w:tcPr>
          <w:p w:rsidR="0036356C" w:rsidRPr="00EE47B1" w:rsidRDefault="0036356C" w:rsidP="008A31FA">
            <w:pPr>
              <w:jc w:val="center"/>
              <w:rPr>
                <w:rFonts w:cstheme="minorHAnsi"/>
                <w:b/>
              </w:rPr>
            </w:pPr>
            <w:r w:rsidRPr="00EE47B1">
              <w:rPr>
                <w:rFonts w:cstheme="minorHAnsi"/>
                <w:b/>
              </w:rPr>
              <w:t>2017</w:t>
            </w:r>
          </w:p>
        </w:tc>
      </w:tr>
      <w:tr w:rsidR="0036356C" w:rsidRPr="00EE47B1" w:rsidTr="0036356C">
        <w:trPr>
          <w:jc w:val="center"/>
        </w:trPr>
        <w:tc>
          <w:tcPr>
            <w:tcW w:w="1908" w:type="dxa"/>
          </w:tcPr>
          <w:p w:rsidR="0036356C" w:rsidRPr="00EE47B1" w:rsidRDefault="0036356C" w:rsidP="0036356C">
            <w:pPr>
              <w:rPr>
                <w:rFonts w:cstheme="minorHAnsi"/>
                <w:b/>
              </w:rPr>
            </w:pPr>
            <w:r w:rsidRPr="00EE47B1">
              <w:rPr>
                <w:rFonts w:cstheme="minorHAnsi"/>
                <w:b/>
              </w:rPr>
              <w:t>Clatsop County</w:t>
            </w:r>
          </w:p>
        </w:tc>
        <w:tc>
          <w:tcPr>
            <w:tcW w:w="1620" w:type="dxa"/>
          </w:tcPr>
          <w:p w:rsidR="0036356C" w:rsidRPr="00EE47B1" w:rsidRDefault="0036356C" w:rsidP="008A31FA">
            <w:pPr>
              <w:jc w:val="center"/>
              <w:rPr>
                <w:rFonts w:cstheme="minorHAnsi"/>
              </w:rPr>
            </w:pPr>
            <w:r w:rsidRPr="00EE47B1">
              <w:rPr>
                <w:rFonts w:cstheme="minorHAnsi"/>
              </w:rPr>
              <w:t>15</w:t>
            </w:r>
          </w:p>
        </w:tc>
        <w:tc>
          <w:tcPr>
            <w:tcW w:w="1440" w:type="dxa"/>
          </w:tcPr>
          <w:p w:rsidR="0036356C" w:rsidRPr="00EE47B1" w:rsidRDefault="0036356C" w:rsidP="008A31FA">
            <w:pPr>
              <w:jc w:val="center"/>
              <w:rPr>
                <w:rFonts w:cstheme="minorHAnsi"/>
              </w:rPr>
            </w:pPr>
            <w:r w:rsidRPr="00EE47B1">
              <w:rPr>
                <w:rFonts w:cstheme="minorHAnsi"/>
              </w:rPr>
              <w:t>15</w:t>
            </w:r>
          </w:p>
        </w:tc>
        <w:tc>
          <w:tcPr>
            <w:tcW w:w="1530" w:type="dxa"/>
          </w:tcPr>
          <w:p w:rsidR="0036356C" w:rsidRPr="00EE47B1" w:rsidRDefault="0036356C" w:rsidP="008A31FA">
            <w:pPr>
              <w:jc w:val="center"/>
              <w:rPr>
                <w:rFonts w:cstheme="minorHAnsi"/>
              </w:rPr>
            </w:pPr>
            <w:r w:rsidRPr="00EE47B1">
              <w:rPr>
                <w:rFonts w:cstheme="minorHAnsi"/>
              </w:rPr>
              <w:t>15</w:t>
            </w:r>
          </w:p>
        </w:tc>
        <w:tc>
          <w:tcPr>
            <w:tcW w:w="1530" w:type="dxa"/>
          </w:tcPr>
          <w:p w:rsidR="0036356C" w:rsidRPr="00EE47B1" w:rsidRDefault="0036356C" w:rsidP="003D4D4F">
            <w:pPr>
              <w:jc w:val="center"/>
              <w:rPr>
                <w:rFonts w:cstheme="minorHAnsi"/>
              </w:rPr>
            </w:pPr>
            <w:r w:rsidRPr="00EE47B1">
              <w:rPr>
                <w:rFonts w:cstheme="minorHAnsi"/>
              </w:rPr>
              <w:t>21**</w:t>
            </w:r>
          </w:p>
        </w:tc>
        <w:tc>
          <w:tcPr>
            <w:tcW w:w="1548" w:type="dxa"/>
          </w:tcPr>
          <w:p w:rsidR="0036356C" w:rsidRPr="00EE47B1" w:rsidRDefault="0036356C" w:rsidP="008A31FA">
            <w:pPr>
              <w:jc w:val="center"/>
              <w:rPr>
                <w:rFonts w:cstheme="minorHAnsi"/>
              </w:rPr>
            </w:pPr>
            <w:r w:rsidRPr="00EE47B1">
              <w:rPr>
                <w:rFonts w:cstheme="minorHAnsi"/>
              </w:rPr>
              <w:t>19</w:t>
            </w:r>
            <w:r w:rsidR="00DB365F" w:rsidRPr="00EE47B1">
              <w:rPr>
                <w:rFonts w:cstheme="minorHAnsi"/>
              </w:rPr>
              <w:t>**</w:t>
            </w:r>
          </w:p>
        </w:tc>
      </w:tr>
      <w:tr w:rsidR="0036356C" w:rsidRPr="00EE47B1" w:rsidTr="0036356C">
        <w:trPr>
          <w:jc w:val="center"/>
        </w:trPr>
        <w:tc>
          <w:tcPr>
            <w:tcW w:w="1908" w:type="dxa"/>
          </w:tcPr>
          <w:p w:rsidR="0036356C" w:rsidRPr="00EE47B1" w:rsidRDefault="0036356C">
            <w:pPr>
              <w:rPr>
                <w:rFonts w:cstheme="minorHAnsi"/>
                <w:b/>
              </w:rPr>
            </w:pPr>
            <w:r w:rsidRPr="00EE47B1">
              <w:rPr>
                <w:rFonts w:cstheme="minorHAnsi"/>
                <w:b/>
              </w:rPr>
              <w:t>State</w:t>
            </w:r>
          </w:p>
        </w:tc>
        <w:tc>
          <w:tcPr>
            <w:tcW w:w="1620" w:type="dxa"/>
          </w:tcPr>
          <w:p w:rsidR="0036356C" w:rsidRPr="00EE47B1" w:rsidRDefault="0036356C" w:rsidP="008A31FA">
            <w:pPr>
              <w:jc w:val="center"/>
              <w:rPr>
                <w:rFonts w:cstheme="minorHAnsi"/>
              </w:rPr>
            </w:pPr>
            <w:r w:rsidRPr="00EE47B1">
              <w:rPr>
                <w:rFonts w:cstheme="minorHAnsi"/>
              </w:rPr>
              <w:t>16</w:t>
            </w:r>
          </w:p>
        </w:tc>
        <w:tc>
          <w:tcPr>
            <w:tcW w:w="1440" w:type="dxa"/>
          </w:tcPr>
          <w:p w:rsidR="0036356C" w:rsidRPr="00EE47B1" w:rsidRDefault="0036356C" w:rsidP="008A31FA">
            <w:pPr>
              <w:jc w:val="center"/>
              <w:rPr>
                <w:rFonts w:cstheme="minorHAnsi"/>
              </w:rPr>
            </w:pPr>
            <w:r w:rsidRPr="00EE47B1">
              <w:rPr>
                <w:rFonts w:cstheme="minorHAnsi"/>
              </w:rPr>
              <w:t>16</w:t>
            </w:r>
          </w:p>
        </w:tc>
        <w:tc>
          <w:tcPr>
            <w:tcW w:w="1530" w:type="dxa"/>
          </w:tcPr>
          <w:p w:rsidR="0036356C" w:rsidRPr="00EE47B1" w:rsidRDefault="0036356C" w:rsidP="008A31FA">
            <w:pPr>
              <w:jc w:val="center"/>
              <w:rPr>
                <w:rFonts w:cstheme="minorHAnsi"/>
              </w:rPr>
            </w:pPr>
            <w:r w:rsidRPr="00EE47B1">
              <w:rPr>
                <w:rFonts w:cstheme="minorHAnsi"/>
              </w:rPr>
              <w:t>16</w:t>
            </w:r>
          </w:p>
        </w:tc>
        <w:tc>
          <w:tcPr>
            <w:tcW w:w="1530" w:type="dxa"/>
          </w:tcPr>
          <w:p w:rsidR="0036356C" w:rsidRPr="00EE47B1" w:rsidRDefault="0036356C" w:rsidP="008A31FA">
            <w:pPr>
              <w:jc w:val="center"/>
              <w:rPr>
                <w:rFonts w:cstheme="minorHAnsi"/>
              </w:rPr>
            </w:pPr>
            <w:r w:rsidRPr="00EE47B1">
              <w:rPr>
                <w:rFonts w:cstheme="minorHAnsi"/>
              </w:rPr>
              <w:t>19</w:t>
            </w:r>
          </w:p>
        </w:tc>
        <w:tc>
          <w:tcPr>
            <w:tcW w:w="1548" w:type="dxa"/>
          </w:tcPr>
          <w:p w:rsidR="0036356C" w:rsidRPr="00EE47B1" w:rsidRDefault="0036356C" w:rsidP="008A31FA">
            <w:pPr>
              <w:jc w:val="center"/>
              <w:rPr>
                <w:rFonts w:cstheme="minorHAnsi"/>
              </w:rPr>
            </w:pPr>
            <w:r w:rsidRPr="00EE47B1">
              <w:rPr>
                <w:rFonts w:cstheme="minorHAnsi"/>
              </w:rPr>
              <w:t>15</w:t>
            </w:r>
          </w:p>
        </w:tc>
      </w:tr>
    </w:tbl>
    <w:p w:rsidR="008A31FA" w:rsidRPr="00EE47B1" w:rsidRDefault="008A31FA" w:rsidP="003D4D4F">
      <w:pPr>
        <w:spacing w:after="0"/>
        <w:rPr>
          <w:rFonts w:cstheme="minorHAnsi"/>
          <w:sz w:val="20"/>
        </w:rPr>
      </w:pPr>
      <w:r w:rsidRPr="00EE47B1">
        <w:rPr>
          <w:rFonts w:cstheme="minorHAnsi"/>
          <w:sz w:val="20"/>
        </w:rPr>
        <w:t>Excessive drinking is defined as either binge drinking or heavy drinking.</w:t>
      </w:r>
    </w:p>
    <w:p w:rsidR="003D4D4F" w:rsidRPr="00EE47B1" w:rsidRDefault="003D4D4F" w:rsidP="003D4D4F">
      <w:pPr>
        <w:spacing w:after="0"/>
        <w:rPr>
          <w:rFonts w:cstheme="minorHAnsi"/>
          <w:sz w:val="20"/>
        </w:rPr>
      </w:pPr>
      <w:r w:rsidRPr="00EE47B1">
        <w:rPr>
          <w:rFonts w:cstheme="minorHAnsi"/>
          <w:sz w:val="20"/>
        </w:rPr>
        <w:t>**Data should not be compared with prior years due to changes in definition/methods.</w:t>
      </w:r>
    </w:p>
    <w:p w:rsidR="008A31FA" w:rsidRPr="00EE47B1" w:rsidRDefault="008A31FA" w:rsidP="003D4D4F">
      <w:pPr>
        <w:rPr>
          <w:rFonts w:cstheme="minorHAnsi"/>
        </w:rPr>
      </w:pPr>
    </w:p>
    <w:tbl>
      <w:tblPr>
        <w:tblStyle w:val="TableGrid"/>
        <w:tblW w:w="0" w:type="auto"/>
        <w:jc w:val="center"/>
        <w:tblLook w:val="04A0" w:firstRow="1" w:lastRow="0" w:firstColumn="1" w:lastColumn="0" w:noHBand="0" w:noVBand="1"/>
      </w:tblPr>
      <w:tblGrid>
        <w:gridCol w:w="1859"/>
        <w:gridCol w:w="1590"/>
        <w:gridCol w:w="1969"/>
        <w:gridCol w:w="2070"/>
        <w:gridCol w:w="2088"/>
      </w:tblGrid>
      <w:tr w:rsidR="00DB365F" w:rsidRPr="00EE47B1" w:rsidTr="009177BE">
        <w:trPr>
          <w:jc w:val="center"/>
        </w:trPr>
        <w:tc>
          <w:tcPr>
            <w:tcW w:w="9576" w:type="dxa"/>
            <w:gridSpan w:val="5"/>
            <w:shd w:val="clear" w:color="auto" w:fill="C5E0B3" w:themeFill="accent6" w:themeFillTint="66"/>
          </w:tcPr>
          <w:p w:rsidR="00DB365F" w:rsidRPr="00EE47B1" w:rsidRDefault="00DB365F" w:rsidP="008A31FA">
            <w:pPr>
              <w:jc w:val="center"/>
              <w:rPr>
                <w:rFonts w:cstheme="minorHAnsi"/>
                <w:b/>
              </w:rPr>
            </w:pPr>
            <w:r w:rsidRPr="00EE47B1">
              <w:rPr>
                <w:rFonts w:cstheme="minorHAnsi"/>
                <w:b/>
              </w:rPr>
              <w:t>Alcohol-impaired driving deaths (percent)</w:t>
            </w:r>
            <w:r w:rsidRPr="00EE47B1">
              <w:rPr>
                <w:rStyle w:val="FootnoteReference"/>
                <w:rFonts w:cstheme="minorHAnsi"/>
                <w:b/>
              </w:rPr>
              <w:footnoteReference w:id="17"/>
            </w:r>
          </w:p>
        </w:tc>
      </w:tr>
      <w:tr w:rsidR="00DB365F" w:rsidRPr="00EE47B1" w:rsidTr="00DB365F">
        <w:trPr>
          <w:jc w:val="center"/>
        </w:trPr>
        <w:tc>
          <w:tcPr>
            <w:tcW w:w="1859" w:type="dxa"/>
          </w:tcPr>
          <w:p w:rsidR="00DB365F" w:rsidRPr="00EE47B1" w:rsidRDefault="00DB365F" w:rsidP="00546566">
            <w:pPr>
              <w:rPr>
                <w:rFonts w:cstheme="minorHAnsi"/>
              </w:rPr>
            </w:pPr>
          </w:p>
        </w:tc>
        <w:tc>
          <w:tcPr>
            <w:tcW w:w="1590" w:type="dxa"/>
          </w:tcPr>
          <w:p w:rsidR="00DB365F" w:rsidRPr="00EE47B1" w:rsidRDefault="00DB365F" w:rsidP="008A31FA">
            <w:pPr>
              <w:jc w:val="center"/>
              <w:rPr>
                <w:rFonts w:cstheme="minorHAnsi"/>
                <w:b/>
              </w:rPr>
            </w:pPr>
            <w:r w:rsidRPr="00EE47B1">
              <w:rPr>
                <w:rFonts w:cstheme="minorHAnsi"/>
                <w:b/>
              </w:rPr>
              <w:t>2014</w:t>
            </w:r>
          </w:p>
        </w:tc>
        <w:tc>
          <w:tcPr>
            <w:tcW w:w="1969" w:type="dxa"/>
          </w:tcPr>
          <w:p w:rsidR="00DB365F" w:rsidRPr="00EE47B1" w:rsidRDefault="00DB365F" w:rsidP="008A31FA">
            <w:pPr>
              <w:jc w:val="center"/>
              <w:rPr>
                <w:rFonts w:cstheme="minorHAnsi"/>
                <w:b/>
              </w:rPr>
            </w:pPr>
            <w:r w:rsidRPr="00EE47B1">
              <w:rPr>
                <w:rFonts w:cstheme="minorHAnsi"/>
                <w:b/>
              </w:rPr>
              <w:t>2015</w:t>
            </w:r>
          </w:p>
        </w:tc>
        <w:tc>
          <w:tcPr>
            <w:tcW w:w="2070" w:type="dxa"/>
          </w:tcPr>
          <w:p w:rsidR="00DB365F" w:rsidRPr="00EE47B1" w:rsidRDefault="00DB365F" w:rsidP="008A31FA">
            <w:pPr>
              <w:jc w:val="center"/>
              <w:rPr>
                <w:rFonts w:cstheme="minorHAnsi"/>
                <w:b/>
              </w:rPr>
            </w:pPr>
            <w:r w:rsidRPr="00EE47B1">
              <w:rPr>
                <w:rFonts w:cstheme="minorHAnsi"/>
                <w:b/>
              </w:rPr>
              <w:t>2016</w:t>
            </w:r>
          </w:p>
        </w:tc>
        <w:tc>
          <w:tcPr>
            <w:tcW w:w="2088" w:type="dxa"/>
          </w:tcPr>
          <w:p w:rsidR="00DB365F" w:rsidRPr="00EE47B1" w:rsidRDefault="00DB365F" w:rsidP="008A31FA">
            <w:pPr>
              <w:jc w:val="center"/>
              <w:rPr>
                <w:rFonts w:cstheme="minorHAnsi"/>
                <w:b/>
              </w:rPr>
            </w:pPr>
            <w:r w:rsidRPr="00EE47B1">
              <w:rPr>
                <w:rFonts w:cstheme="minorHAnsi"/>
                <w:b/>
              </w:rPr>
              <w:t>2017</w:t>
            </w:r>
          </w:p>
        </w:tc>
      </w:tr>
      <w:tr w:rsidR="00DB365F" w:rsidRPr="00EE47B1" w:rsidTr="00DB365F">
        <w:trPr>
          <w:jc w:val="center"/>
        </w:trPr>
        <w:tc>
          <w:tcPr>
            <w:tcW w:w="1859" w:type="dxa"/>
          </w:tcPr>
          <w:p w:rsidR="00DB365F" w:rsidRPr="00EE47B1" w:rsidRDefault="00DB365F" w:rsidP="00546566">
            <w:pPr>
              <w:rPr>
                <w:rFonts w:cstheme="minorHAnsi"/>
                <w:b/>
              </w:rPr>
            </w:pPr>
            <w:r w:rsidRPr="00EE47B1">
              <w:rPr>
                <w:rFonts w:cstheme="minorHAnsi"/>
                <w:b/>
              </w:rPr>
              <w:t>Clatsop County</w:t>
            </w:r>
          </w:p>
        </w:tc>
        <w:tc>
          <w:tcPr>
            <w:tcW w:w="1590" w:type="dxa"/>
          </w:tcPr>
          <w:p w:rsidR="00DB365F" w:rsidRPr="00EE47B1" w:rsidRDefault="00DB365F" w:rsidP="00546566">
            <w:pPr>
              <w:jc w:val="center"/>
              <w:rPr>
                <w:rFonts w:cstheme="minorHAnsi"/>
              </w:rPr>
            </w:pPr>
            <w:r w:rsidRPr="00EE47B1">
              <w:rPr>
                <w:rFonts w:cstheme="minorHAnsi"/>
              </w:rPr>
              <w:t>34</w:t>
            </w:r>
          </w:p>
        </w:tc>
        <w:tc>
          <w:tcPr>
            <w:tcW w:w="1969" w:type="dxa"/>
          </w:tcPr>
          <w:p w:rsidR="00DB365F" w:rsidRPr="00EE47B1" w:rsidRDefault="00DB365F" w:rsidP="00546566">
            <w:pPr>
              <w:jc w:val="center"/>
              <w:rPr>
                <w:rFonts w:cstheme="minorHAnsi"/>
              </w:rPr>
            </w:pPr>
            <w:r w:rsidRPr="00EE47B1">
              <w:rPr>
                <w:rFonts w:cstheme="minorHAnsi"/>
              </w:rPr>
              <w:t>29</w:t>
            </w:r>
          </w:p>
        </w:tc>
        <w:tc>
          <w:tcPr>
            <w:tcW w:w="2070" w:type="dxa"/>
          </w:tcPr>
          <w:p w:rsidR="00DB365F" w:rsidRPr="00EE47B1" w:rsidRDefault="00DB365F" w:rsidP="00546566">
            <w:pPr>
              <w:jc w:val="center"/>
              <w:rPr>
                <w:rFonts w:cstheme="minorHAnsi"/>
              </w:rPr>
            </w:pPr>
            <w:r w:rsidRPr="00EE47B1">
              <w:rPr>
                <w:rFonts w:cstheme="minorHAnsi"/>
              </w:rPr>
              <w:t>18</w:t>
            </w:r>
          </w:p>
        </w:tc>
        <w:tc>
          <w:tcPr>
            <w:tcW w:w="2088" w:type="dxa"/>
          </w:tcPr>
          <w:p w:rsidR="00DB365F" w:rsidRPr="00EE47B1" w:rsidRDefault="00DB365F" w:rsidP="00546566">
            <w:pPr>
              <w:jc w:val="center"/>
              <w:rPr>
                <w:rFonts w:cstheme="minorHAnsi"/>
              </w:rPr>
            </w:pPr>
            <w:r w:rsidRPr="00EE47B1">
              <w:rPr>
                <w:rFonts w:cstheme="minorHAnsi"/>
              </w:rPr>
              <w:t>19</w:t>
            </w:r>
          </w:p>
        </w:tc>
      </w:tr>
      <w:tr w:rsidR="00DB365F" w:rsidRPr="00EE47B1" w:rsidTr="00DB365F">
        <w:trPr>
          <w:jc w:val="center"/>
        </w:trPr>
        <w:tc>
          <w:tcPr>
            <w:tcW w:w="1859" w:type="dxa"/>
          </w:tcPr>
          <w:p w:rsidR="00DB365F" w:rsidRPr="00EE47B1" w:rsidRDefault="00DB365F" w:rsidP="00546566">
            <w:pPr>
              <w:rPr>
                <w:rFonts w:cstheme="minorHAnsi"/>
                <w:b/>
              </w:rPr>
            </w:pPr>
            <w:r w:rsidRPr="00EE47B1">
              <w:rPr>
                <w:rFonts w:cstheme="minorHAnsi"/>
                <w:b/>
              </w:rPr>
              <w:t>State</w:t>
            </w:r>
          </w:p>
        </w:tc>
        <w:tc>
          <w:tcPr>
            <w:tcW w:w="1590" w:type="dxa"/>
          </w:tcPr>
          <w:p w:rsidR="00DB365F" w:rsidRPr="00EE47B1" w:rsidRDefault="00DB365F" w:rsidP="00546566">
            <w:pPr>
              <w:jc w:val="center"/>
              <w:rPr>
                <w:rFonts w:cstheme="minorHAnsi"/>
              </w:rPr>
            </w:pPr>
            <w:r w:rsidRPr="00EE47B1">
              <w:rPr>
                <w:rFonts w:cstheme="minorHAnsi"/>
              </w:rPr>
              <w:t>31</w:t>
            </w:r>
          </w:p>
        </w:tc>
        <w:tc>
          <w:tcPr>
            <w:tcW w:w="1969" w:type="dxa"/>
          </w:tcPr>
          <w:p w:rsidR="00DB365F" w:rsidRPr="00EE47B1" w:rsidRDefault="00DB365F" w:rsidP="00546566">
            <w:pPr>
              <w:jc w:val="center"/>
              <w:rPr>
                <w:rFonts w:cstheme="minorHAnsi"/>
              </w:rPr>
            </w:pPr>
            <w:r w:rsidRPr="00EE47B1">
              <w:rPr>
                <w:rFonts w:cstheme="minorHAnsi"/>
              </w:rPr>
              <w:t>31</w:t>
            </w:r>
          </w:p>
        </w:tc>
        <w:tc>
          <w:tcPr>
            <w:tcW w:w="2070" w:type="dxa"/>
          </w:tcPr>
          <w:p w:rsidR="00DB365F" w:rsidRPr="00EE47B1" w:rsidRDefault="00DB365F" w:rsidP="00546566">
            <w:pPr>
              <w:jc w:val="center"/>
              <w:rPr>
                <w:rFonts w:cstheme="minorHAnsi"/>
              </w:rPr>
            </w:pPr>
            <w:r w:rsidRPr="00EE47B1">
              <w:rPr>
                <w:rFonts w:cstheme="minorHAnsi"/>
              </w:rPr>
              <w:t>30</w:t>
            </w:r>
          </w:p>
        </w:tc>
        <w:tc>
          <w:tcPr>
            <w:tcW w:w="2088" w:type="dxa"/>
          </w:tcPr>
          <w:p w:rsidR="00DB365F" w:rsidRPr="00EE47B1" w:rsidRDefault="00DB365F" w:rsidP="00546566">
            <w:pPr>
              <w:jc w:val="center"/>
              <w:rPr>
                <w:rFonts w:cstheme="minorHAnsi"/>
              </w:rPr>
            </w:pPr>
            <w:r w:rsidRPr="00EE47B1">
              <w:rPr>
                <w:rFonts w:cstheme="minorHAnsi"/>
              </w:rPr>
              <w:t>33</w:t>
            </w:r>
          </w:p>
        </w:tc>
      </w:tr>
    </w:tbl>
    <w:p w:rsidR="0036356C" w:rsidRDefault="0036356C" w:rsidP="00A52683">
      <w:pPr>
        <w:jc w:val="right"/>
        <w:rPr>
          <w:rFonts w:cstheme="minorHAnsi"/>
        </w:rPr>
      </w:pPr>
    </w:p>
    <w:p w:rsidR="00EE47B1" w:rsidRPr="00EE47B1" w:rsidRDefault="00EE47B1" w:rsidP="00A52683">
      <w:pPr>
        <w:jc w:val="right"/>
        <w:rPr>
          <w:rFonts w:cstheme="minorHAnsi"/>
        </w:rPr>
      </w:pPr>
    </w:p>
    <w:tbl>
      <w:tblPr>
        <w:tblStyle w:val="TableGrid"/>
        <w:tblW w:w="0" w:type="auto"/>
        <w:jc w:val="center"/>
        <w:tblLook w:val="04A0" w:firstRow="1" w:lastRow="0" w:firstColumn="1" w:lastColumn="0" w:noHBand="0" w:noVBand="1"/>
      </w:tblPr>
      <w:tblGrid>
        <w:gridCol w:w="1859"/>
        <w:gridCol w:w="1590"/>
        <w:gridCol w:w="1969"/>
        <w:gridCol w:w="2070"/>
        <w:gridCol w:w="2088"/>
      </w:tblGrid>
      <w:tr w:rsidR="00F62020" w:rsidRPr="00EE47B1" w:rsidTr="009177BE">
        <w:trPr>
          <w:jc w:val="center"/>
        </w:trPr>
        <w:tc>
          <w:tcPr>
            <w:tcW w:w="9576" w:type="dxa"/>
            <w:gridSpan w:val="5"/>
            <w:shd w:val="clear" w:color="auto" w:fill="C5E0B3" w:themeFill="accent6" w:themeFillTint="66"/>
          </w:tcPr>
          <w:p w:rsidR="00F62020" w:rsidRPr="00EE47B1" w:rsidRDefault="00F62020" w:rsidP="00F62020">
            <w:pPr>
              <w:jc w:val="center"/>
              <w:rPr>
                <w:rFonts w:cstheme="minorHAnsi"/>
                <w:b/>
                <w:sz w:val="24"/>
                <w:szCs w:val="23"/>
              </w:rPr>
            </w:pPr>
            <w:r w:rsidRPr="00EE47B1">
              <w:rPr>
                <w:rFonts w:cstheme="minorHAnsi"/>
                <w:b/>
                <w:sz w:val="24"/>
                <w:szCs w:val="23"/>
              </w:rPr>
              <w:t>Alcohol-impaired driving deaths (per 100,000)</w:t>
            </w:r>
            <w:r w:rsidRPr="00EE47B1">
              <w:rPr>
                <w:rStyle w:val="FootnoteReference"/>
                <w:rFonts w:cstheme="minorHAnsi"/>
                <w:b/>
                <w:sz w:val="24"/>
                <w:szCs w:val="23"/>
              </w:rPr>
              <w:footnoteReference w:id="18"/>
            </w:r>
          </w:p>
        </w:tc>
      </w:tr>
      <w:tr w:rsidR="00F62020" w:rsidRPr="00EE47B1" w:rsidTr="009177BE">
        <w:trPr>
          <w:jc w:val="center"/>
        </w:trPr>
        <w:tc>
          <w:tcPr>
            <w:tcW w:w="1859" w:type="dxa"/>
          </w:tcPr>
          <w:p w:rsidR="00F62020" w:rsidRPr="00EE47B1" w:rsidRDefault="00F62020" w:rsidP="009177BE">
            <w:pPr>
              <w:rPr>
                <w:rFonts w:cstheme="minorHAnsi"/>
              </w:rPr>
            </w:pPr>
          </w:p>
        </w:tc>
        <w:tc>
          <w:tcPr>
            <w:tcW w:w="1590" w:type="dxa"/>
          </w:tcPr>
          <w:p w:rsidR="00F62020" w:rsidRPr="00EE47B1" w:rsidRDefault="00F62020" w:rsidP="009177BE">
            <w:pPr>
              <w:jc w:val="center"/>
              <w:rPr>
                <w:rFonts w:cstheme="minorHAnsi"/>
                <w:b/>
              </w:rPr>
            </w:pPr>
            <w:r w:rsidRPr="00EE47B1">
              <w:rPr>
                <w:rFonts w:cstheme="minorHAnsi"/>
                <w:b/>
              </w:rPr>
              <w:t>2014</w:t>
            </w:r>
          </w:p>
        </w:tc>
        <w:tc>
          <w:tcPr>
            <w:tcW w:w="1969" w:type="dxa"/>
          </w:tcPr>
          <w:p w:rsidR="00F62020" w:rsidRPr="00EE47B1" w:rsidRDefault="00F62020" w:rsidP="009177BE">
            <w:pPr>
              <w:jc w:val="center"/>
              <w:rPr>
                <w:rFonts w:cstheme="minorHAnsi"/>
                <w:b/>
              </w:rPr>
            </w:pPr>
            <w:r w:rsidRPr="00EE47B1">
              <w:rPr>
                <w:rFonts w:cstheme="minorHAnsi"/>
                <w:b/>
              </w:rPr>
              <w:t>2015</w:t>
            </w:r>
          </w:p>
        </w:tc>
        <w:tc>
          <w:tcPr>
            <w:tcW w:w="2070" w:type="dxa"/>
          </w:tcPr>
          <w:p w:rsidR="00F62020" w:rsidRPr="00EE47B1" w:rsidRDefault="00F62020" w:rsidP="009177BE">
            <w:pPr>
              <w:jc w:val="center"/>
              <w:rPr>
                <w:rFonts w:cstheme="minorHAnsi"/>
                <w:b/>
              </w:rPr>
            </w:pPr>
            <w:r w:rsidRPr="00EE47B1">
              <w:rPr>
                <w:rFonts w:cstheme="minorHAnsi"/>
                <w:b/>
              </w:rPr>
              <w:t>2016</w:t>
            </w:r>
          </w:p>
        </w:tc>
        <w:tc>
          <w:tcPr>
            <w:tcW w:w="2088" w:type="dxa"/>
          </w:tcPr>
          <w:p w:rsidR="00F62020" w:rsidRPr="00EE47B1" w:rsidRDefault="00F62020" w:rsidP="009177BE">
            <w:pPr>
              <w:jc w:val="center"/>
              <w:rPr>
                <w:rFonts w:cstheme="minorHAnsi"/>
                <w:b/>
              </w:rPr>
            </w:pPr>
            <w:r w:rsidRPr="00EE47B1">
              <w:rPr>
                <w:rFonts w:cstheme="minorHAnsi"/>
                <w:b/>
              </w:rPr>
              <w:t>2017</w:t>
            </w:r>
          </w:p>
        </w:tc>
      </w:tr>
      <w:tr w:rsidR="00F62020" w:rsidRPr="00EE47B1" w:rsidTr="009177BE">
        <w:trPr>
          <w:jc w:val="center"/>
        </w:trPr>
        <w:tc>
          <w:tcPr>
            <w:tcW w:w="1859" w:type="dxa"/>
          </w:tcPr>
          <w:p w:rsidR="00F62020" w:rsidRPr="00EE47B1" w:rsidRDefault="00F62020" w:rsidP="009177BE">
            <w:pPr>
              <w:rPr>
                <w:rFonts w:cstheme="minorHAnsi"/>
                <w:b/>
              </w:rPr>
            </w:pPr>
            <w:r w:rsidRPr="00EE47B1">
              <w:rPr>
                <w:rFonts w:cstheme="minorHAnsi"/>
                <w:b/>
              </w:rPr>
              <w:t>Clatsop County</w:t>
            </w:r>
          </w:p>
        </w:tc>
        <w:tc>
          <w:tcPr>
            <w:tcW w:w="1590" w:type="dxa"/>
          </w:tcPr>
          <w:p w:rsidR="00F62020" w:rsidRPr="00EE47B1" w:rsidRDefault="00F62020" w:rsidP="009177BE">
            <w:pPr>
              <w:jc w:val="center"/>
              <w:rPr>
                <w:rFonts w:cstheme="minorHAnsi"/>
              </w:rPr>
            </w:pPr>
            <w:r w:rsidRPr="00EE47B1">
              <w:rPr>
                <w:rFonts w:cstheme="minorHAnsi"/>
              </w:rPr>
              <w:t>10</w:t>
            </w:r>
          </w:p>
        </w:tc>
        <w:tc>
          <w:tcPr>
            <w:tcW w:w="1969" w:type="dxa"/>
          </w:tcPr>
          <w:p w:rsidR="00F62020" w:rsidRPr="00EE47B1" w:rsidRDefault="00F62020" w:rsidP="009177BE">
            <w:pPr>
              <w:jc w:val="center"/>
              <w:rPr>
                <w:rFonts w:cstheme="minorHAnsi"/>
              </w:rPr>
            </w:pPr>
            <w:r w:rsidRPr="00EE47B1">
              <w:rPr>
                <w:rFonts w:cstheme="minorHAnsi"/>
              </w:rPr>
              <w:t>9</w:t>
            </w:r>
          </w:p>
        </w:tc>
        <w:tc>
          <w:tcPr>
            <w:tcW w:w="2070" w:type="dxa"/>
          </w:tcPr>
          <w:p w:rsidR="00F62020" w:rsidRPr="00EE47B1" w:rsidRDefault="00F62020" w:rsidP="009177BE">
            <w:pPr>
              <w:jc w:val="center"/>
              <w:rPr>
                <w:rFonts w:cstheme="minorHAnsi"/>
              </w:rPr>
            </w:pPr>
            <w:r w:rsidRPr="00EE47B1">
              <w:rPr>
                <w:rFonts w:cstheme="minorHAnsi"/>
              </w:rPr>
              <w:t>5</w:t>
            </w:r>
          </w:p>
        </w:tc>
        <w:tc>
          <w:tcPr>
            <w:tcW w:w="2088" w:type="dxa"/>
          </w:tcPr>
          <w:p w:rsidR="00F62020" w:rsidRPr="00EE47B1" w:rsidRDefault="00F62020" w:rsidP="009177BE">
            <w:pPr>
              <w:jc w:val="center"/>
              <w:rPr>
                <w:rFonts w:cstheme="minorHAnsi"/>
              </w:rPr>
            </w:pPr>
            <w:r w:rsidRPr="00EE47B1">
              <w:rPr>
                <w:rFonts w:cstheme="minorHAnsi"/>
              </w:rPr>
              <w:t>5</w:t>
            </w:r>
          </w:p>
        </w:tc>
      </w:tr>
    </w:tbl>
    <w:p w:rsidR="00F62020" w:rsidRPr="00EE47B1" w:rsidRDefault="00F62020" w:rsidP="00A52683">
      <w:pPr>
        <w:jc w:val="right"/>
        <w:rPr>
          <w:rFonts w:cstheme="minorHAnsi"/>
        </w:rPr>
      </w:pPr>
    </w:p>
    <w:p w:rsidR="008A31FA" w:rsidRPr="00EE47B1" w:rsidRDefault="008A31FA" w:rsidP="00A52683">
      <w:pPr>
        <w:jc w:val="right"/>
        <w:rPr>
          <w:rFonts w:cstheme="minorHAnsi"/>
        </w:rPr>
      </w:pPr>
    </w:p>
    <w:p w:rsidR="001D762B" w:rsidRPr="009350C7" w:rsidRDefault="00546566" w:rsidP="008C6D6E">
      <w:pPr>
        <w:pStyle w:val="Heading2"/>
      </w:pPr>
      <w:bookmarkStart w:id="14" w:name="_Toc513110225"/>
      <w:r w:rsidRPr="009350C7">
        <w:t>Marijuana</w:t>
      </w:r>
      <w:r w:rsidR="001D762B" w:rsidRPr="009350C7">
        <w:t xml:space="preserve"> Usage</w:t>
      </w:r>
      <w:bookmarkEnd w:id="14"/>
    </w:p>
    <w:p w:rsidR="001D762B" w:rsidRPr="00EE47B1" w:rsidRDefault="00081CE6">
      <w:pPr>
        <w:rPr>
          <w:rFonts w:cstheme="minorHAnsi"/>
        </w:rPr>
      </w:pPr>
      <w:r w:rsidRPr="00EE47B1">
        <w:rPr>
          <w:rFonts w:cstheme="minorHAnsi"/>
        </w:rPr>
        <w:t>According to the American Lung Association, m</w:t>
      </w:r>
      <w:r w:rsidR="00546566" w:rsidRPr="00EE47B1">
        <w:rPr>
          <w:rFonts w:cstheme="minorHAnsi"/>
        </w:rPr>
        <w:t>arijuana smoke contains many of the same toxins, irritants and carcinogens as tobacco smoke.</w:t>
      </w:r>
      <w:r w:rsidRPr="00EE47B1">
        <w:rPr>
          <w:rStyle w:val="FootnoteReference"/>
          <w:rFonts w:cstheme="minorHAnsi"/>
        </w:rPr>
        <w:footnoteReference w:id="19"/>
      </w:r>
    </w:p>
    <w:p w:rsidR="006B08F7" w:rsidRPr="00EE47B1" w:rsidRDefault="00546566" w:rsidP="006B08F7">
      <w:pPr>
        <w:autoSpaceDE w:val="0"/>
        <w:autoSpaceDN w:val="0"/>
        <w:adjustRightInd w:val="0"/>
        <w:spacing w:after="0" w:line="240" w:lineRule="auto"/>
        <w:rPr>
          <w:rFonts w:eastAsiaTheme="minorHAnsi" w:cstheme="minorHAnsi"/>
          <w:bCs/>
        </w:rPr>
      </w:pPr>
      <w:r w:rsidRPr="00EE47B1">
        <w:rPr>
          <w:rFonts w:cstheme="minorHAnsi"/>
        </w:rPr>
        <w:t xml:space="preserve">Although </w:t>
      </w:r>
      <w:r w:rsidR="001E1F62" w:rsidRPr="00EE47B1">
        <w:rPr>
          <w:rFonts w:cstheme="minorHAnsi"/>
        </w:rPr>
        <w:t>recreational use of m</w:t>
      </w:r>
      <w:r w:rsidRPr="00EE47B1">
        <w:rPr>
          <w:rFonts w:cstheme="minorHAnsi"/>
        </w:rPr>
        <w:t xml:space="preserve">arijuana became legal for adults </w:t>
      </w:r>
      <w:r w:rsidR="008C2906" w:rsidRPr="00EE47B1">
        <w:rPr>
          <w:rFonts w:cstheme="minorHAnsi"/>
        </w:rPr>
        <w:t>21</w:t>
      </w:r>
      <w:r w:rsidRPr="00EE47B1">
        <w:rPr>
          <w:rFonts w:cstheme="minorHAnsi"/>
        </w:rPr>
        <w:t xml:space="preserve"> years</w:t>
      </w:r>
      <w:r w:rsidR="001E1F62" w:rsidRPr="00EE47B1">
        <w:rPr>
          <w:rFonts w:cstheme="minorHAnsi"/>
        </w:rPr>
        <w:t xml:space="preserve"> of age and older</w:t>
      </w:r>
      <w:r w:rsidR="00DC12F5" w:rsidRPr="00EE47B1">
        <w:rPr>
          <w:rFonts w:cstheme="minorHAnsi"/>
        </w:rPr>
        <w:t>, subject to the provisions of ORS 475B.010 to 475B.395</w:t>
      </w:r>
      <w:r w:rsidR="001E1F62" w:rsidRPr="00EE47B1">
        <w:rPr>
          <w:rFonts w:cstheme="minorHAnsi"/>
        </w:rPr>
        <w:t xml:space="preserve"> in the State of Oregon on July 1, 2015, </w:t>
      </w:r>
      <w:r w:rsidR="0040240A" w:rsidRPr="00EE47B1">
        <w:rPr>
          <w:rFonts w:cstheme="minorHAnsi"/>
        </w:rPr>
        <w:t>marijuana use</w:t>
      </w:r>
      <w:r w:rsidR="001E1F62" w:rsidRPr="00EE47B1">
        <w:rPr>
          <w:rFonts w:cstheme="minorHAnsi"/>
        </w:rPr>
        <w:t xml:space="preserve"> is still illegal according to federal law.  As a college that receives federal funding</w:t>
      </w:r>
      <w:r w:rsidR="0040240A" w:rsidRPr="00EE47B1">
        <w:rPr>
          <w:rFonts w:cstheme="minorHAnsi"/>
        </w:rPr>
        <w:t xml:space="preserve"> and contracts</w:t>
      </w:r>
      <w:r w:rsidR="001E1F62" w:rsidRPr="00EE47B1">
        <w:rPr>
          <w:rFonts w:cstheme="minorHAnsi"/>
        </w:rPr>
        <w:t xml:space="preserve"> </w:t>
      </w:r>
      <w:r w:rsidR="006B08F7" w:rsidRPr="00EE47B1">
        <w:rPr>
          <w:rFonts w:cstheme="minorHAnsi"/>
          <w:color w:val="000000"/>
        </w:rPr>
        <w:t xml:space="preserve">we comply with federal regulations which prohibit the use of marijuana under federal law </w:t>
      </w:r>
      <w:r w:rsidR="001E1F62" w:rsidRPr="00EE47B1">
        <w:rPr>
          <w:rFonts w:cstheme="minorHAnsi"/>
        </w:rPr>
        <w:t>on college owned/controlled property</w:t>
      </w:r>
      <w:r w:rsidR="006B08F7" w:rsidRPr="00EE47B1">
        <w:rPr>
          <w:rFonts w:cstheme="minorHAnsi"/>
        </w:rPr>
        <w:t>.</w:t>
      </w:r>
    </w:p>
    <w:p w:rsidR="00FB6F4E" w:rsidRPr="00EE47B1" w:rsidRDefault="00FB6F4E">
      <w:pPr>
        <w:rPr>
          <w:rFonts w:cstheme="minorHAnsi"/>
          <w:color w:val="000000"/>
        </w:rPr>
      </w:pPr>
    </w:p>
    <w:p w:rsidR="00A5550E" w:rsidRPr="00EE47B1" w:rsidRDefault="00A5550E">
      <w:pPr>
        <w:rPr>
          <w:rFonts w:cstheme="minorHAnsi"/>
          <w:color w:val="000000"/>
        </w:rPr>
      </w:pPr>
      <w:r w:rsidRPr="00EE47B1">
        <w:rPr>
          <w:rFonts w:cstheme="minorHAnsi"/>
          <w:color w:val="000000"/>
        </w:rPr>
        <w:t xml:space="preserve">The prevalence of marijuana use for minors </w:t>
      </w:r>
      <w:r w:rsidR="00775B75" w:rsidRPr="00EE47B1">
        <w:rPr>
          <w:rFonts w:cstheme="minorHAnsi"/>
          <w:color w:val="000000"/>
        </w:rPr>
        <w:t>continues to be higher than the state average, perhaps because the drug is</w:t>
      </w:r>
      <w:r w:rsidRPr="00EE47B1">
        <w:rPr>
          <w:rFonts w:cstheme="minorHAnsi"/>
          <w:color w:val="000000"/>
        </w:rPr>
        <w:t xml:space="preserve"> easier to access from adults who have purchased it legally.  The Oregon Health Authority’s 2016 Oregon Student Wellness Survey for Clatsop County shows that 23.6% of </w:t>
      </w:r>
      <w:r w:rsidR="00C7753E" w:rsidRPr="00EE47B1">
        <w:rPr>
          <w:rFonts w:cstheme="minorHAnsi"/>
          <w:color w:val="000000"/>
        </w:rPr>
        <w:t>11</w:t>
      </w:r>
      <w:r w:rsidR="00C7753E" w:rsidRPr="00EE47B1">
        <w:rPr>
          <w:rFonts w:cstheme="minorHAnsi"/>
          <w:color w:val="000000"/>
          <w:vertAlign w:val="superscript"/>
        </w:rPr>
        <w:t>th</w:t>
      </w:r>
      <w:r w:rsidR="00C7753E" w:rsidRPr="00EE47B1">
        <w:rPr>
          <w:rFonts w:cstheme="minorHAnsi"/>
          <w:color w:val="000000"/>
        </w:rPr>
        <w:t xml:space="preserve"> </w:t>
      </w:r>
      <w:r w:rsidRPr="00EE47B1">
        <w:rPr>
          <w:rFonts w:cstheme="minorHAnsi"/>
          <w:color w:val="000000"/>
        </w:rPr>
        <w:t>graders responded that they had used marijuana in the past 30 days.</w:t>
      </w:r>
      <w:r w:rsidRPr="00EE47B1">
        <w:rPr>
          <w:rStyle w:val="FootnoteReference"/>
          <w:rFonts w:cstheme="minorHAnsi"/>
          <w:color w:val="000000"/>
        </w:rPr>
        <w:footnoteReference w:id="20"/>
      </w:r>
    </w:p>
    <w:p w:rsidR="00205D29" w:rsidRPr="00EE47B1" w:rsidRDefault="00205D29">
      <w:pPr>
        <w:rPr>
          <w:rFonts w:eastAsiaTheme="majorEastAsia" w:cstheme="minorHAnsi"/>
          <w:b/>
          <w:bCs/>
          <w:i/>
          <w:iCs/>
          <w:highlight w:val="yellow"/>
        </w:rPr>
      </w:pPr>
    </w:p>
    <w:p w:rsidR="00234C11" w:rsidRPr="009350C7" w:rsidRDefault="001D762B" w:rsidP="008C6D6E">
      <w:pPr>
        <w:pStyle w:val="Heading2"/>
      </w:pPr>
      <w:bookmarkStart w:id="15" w:name="_Toc513110226"/>
      <w:r w:rsidRPr="009350C7">
        <w:t>Drug</w:t>
      </w:r>
      <w:r w:rsidR="006B08F7" w:rsidRPr="009350C7">
        <w:t>/Opioid</w:t>
      </w:r>
      <w:r w:rsidRPr="009350C7">
        <w:t xml:space="preserve"> Usage</w:t>
      </w:r>
      <w:bookmarkEnd w:id="15"/>
    </w:p>
    <w:p w:rsidR="00C7753E" w:rsidRPr="00EE47B1" w:rsidRDefault="00A950A0">
      <w:pPr>
        <w:rPr>
          <w:rFonts w:cstheme="minorHAnsi"/>
        </w:rPr>
      </w:pPr>
      <w:r w:rsidRPr="00EE47B1">
        <w:rPr>
          <w:rFonts w:cstheme="minorHAnsi"/>
        </w:rPr>
        <w:t>A recent article from T</w:t>
      </w:r>
      <w:r w:rsidR="00234C11" w:rsidRPr="00EE47B1">
        <w:rPr>
          <w:rFonts w:cstheme="minorHAnsi"/>
        </w:rPr>
        <w:t>he New York Times noted that overdoses, fueled by opioids, are the leading cause of death for Americans under 50 years old – killing roughly 64,000 people nationwide in 2016</w:t>
      </w:r>
      <w:r w:rsidR="0048760C" w:rsidRPr="00EE47B1">
        <w:rPr>
          <w:rStyle w:val="FootnoteReference"/>
          <w:rFonts w:cstheme="minorHAnsi"/>
        </w:rPr>
        <w:footnoteReference w:id="21"/>
      </w:r>
      <w:r w:rsidR="0048760C" w:rsidRPr="00EE47B1">
        <w:rPr>
          <w:rFonts w:cstheme="minorHAnsi"/>
        </w:rPr>
        <w:t xml:space="preserve"> and continued to rise throughout 2017</w:t>
      </w:r>
      <w:r w:rsidR="00234C11" w:rsidRPr="00EE47B1">
        <w:rPr>
          <w:rFonts w:cstheme="minorHAnsi"/>
        </w:rPr>
        <w:t>.</w:t>
      </w:r>
      <w:r w:rsidR="0048760C" w:rsidRPr="00EE47B1">
        <w:rPr>
          <w:rFonts w:cstheme="minorHAnsi"/>
        </w:rPr>
        <w:t xml:space="preserve">  As a state, Oregon has </w:t>
      </w:r>
      <w:r w:rsidR="00495294" w:rsidRPr="00EE47B1">
        <w:rPr>
          <w:rFonts w:cstheme="minorHAnsi"/>
        </w:rPr>
        <w:t>seen a gradual reduction of overdose deaths between May 2016 – May 2017 (-7.2%, 38 deaths)</w:t>
      </w:r>
      <w:r w:rsidR="00495294" w:rsidRPr="00EE47B1">
        <w:rPr>
          <w:rStyle w:val="FootnoteReference"/>
          <w:rFonts w:cstheme="minorHAnsi"/>
        </w:rPr>
        <w:footnoteReference w:id="22"/>
      </w:r>
      <w:r w:rsidR="00495294" w:rsidRPr="00EE47B1">
        <w:rPr>
          <w:rFonts w:cstheme="minorHAnsi"/>
        </w:rPr>
        <w:t>.</w:t>
      </w:r>
      <w:r w:rsidRPr="00EE47B1">
        <w:rPr>
          <w:rFonts w:cstheme="minorHAnsi"/>
        </w:rPr>
        <w:t xml:space="preserve">  </w:t>
      </w:r>
      <w:r w:rsidR="00C7753E" w:rsidRPr="00EE47B1">
        <w:rPr>
          <w:rFonts w:cstheme="minorHAnsi"/>
        </w:rPr>
        <w:t>The CD</w:t>
      </w:r>
      <w:r w:rsidR="00587C94">
        <w:rPr>
          <w:rFonts w:cstheme="minorHAnsi"/>
        </w:rPr>
        <w:t>C reported Clatsop County’s</w:t>
      </w:r>
      <w:r w:rsidR="00C7753E" w:rsidRPr="00EE47B1">
        <w:rPr>
          <w:rFonts w:cstheme="minorHAnsi"/>
        </w:rPr>
        <w:t xml:space="preserve"> estimated age-adjusted death rate for drug poisoning rates have doubled since 2000.</w:t>
      </w:r>
    </w:p>
    <w:p w:rsidR="00205D29" w:rsidRPr="00EE47B1" w:rsidRDefault="00205D29">
      <w:pPr>
        <w:rPr>
          <w:rFonts w:eastAsiaTheme="majorEastAsia" w:cstheme="minorHAnsi"/>
          <w:b/>
          <w:bCs/>
          <w:i/>
          <w:iCs/>
        </w:rPr>
      </w:pPr>
      <w:bookmarkStart w:id="16" w:name="_Toc497738357"/>
      <w:r w:rsidRPr="00EE47B1">
        <w:rPr>
          <w:rFonts w:cstheme="minorHAnsi"/>
        </w:rPr>
        <w:br w:type="page"/>
      </w:r>
    </w:p>
    <w:p w:rsidR="00790DA6" w:rsidRPr="00587C94" w:rsidRDefault="00790DA6" w:rsidP="008C6D6E">
      <w:pPr>
        <w:pStyle w:val="Heading1"/>
      </w:pPr>
      <w:bookmarkStart w:id="17" w:name="_Toc513110227"/>
      <w:r w:rsidRPr="00587C94">
        <w:t>Background Information</w:t>
      </w:r>
      <w:bookmarkEnd w:id="16"/>
      <w:bookmarkEnd w:id="17"/>
      <w:r w:rsidRPr="00587C94">
        <w:t xml:space="preserve"> </w:t>
      </w:r>
    </w:p>
    <w:p w:rsidR="00CE587E" w:rsidRPr="00587C94" w:rsidRDefault="00790DA6" w:rsidP="00587C94">
      <w:pPr>
        <w:pStyle w:val="CM20"/>
        <w:ind w:right="320"/>
        <w:rPr>
          <w:rFonts w:asciiTheme="minorHAnsi" w:hAnsiTheme="minorHAnsi" w:cstheme="minorHAnsi"/>
          <w:sz w:val="22"/>
          <w:szCs w:val="22"/>
        </w:rPr>
      </w:pPr>
      <w:r w:rsidRPr="00587C94">
        <w:rPr>
          <w:rFonts w:asciiTheme="minorHAnsi" w:hAnsiTheme="minorHAnsi" w:cstheme="minorHAnsi"/>
          <w:sz w:val="22"/>
          <w:szCs w:val="22"/>
        </w:rPr>
        <w:t>The following paragraphs provide significant information that informs our efforts over the next two years.  It is included as support to our student health and wellness efforts on campus.</w:t>
      </w:r>
    </w:p>
    <w:p w:rsidR="00790DA6" w:rsidRPr="00587C94" w:rsidRDefault="00790DA6" w:rsidP="00790DA6">
      <w:pPr>
        <w:pStyle w:val="CM20"/>
        <w:ind w:right="320" w:firstLine="720"/>
        <w:rPr>
          <w:rFonts w:asciiTheme="minorHAnsi" w:hAnsiTheme="minorHAnsi" w:cstheme="minorHAnsi"/>
          <w:sz w:val="22"/>
          <w:szCs w:val="22"/>
        </w:rPr>
      </w:pPr>
      <w:r w:rsidRPr="00587C94">
        <w:rPr>
          <w:rFonts w:asciiTheme="minorHAnsi" w:hAnsiTheme="minorHAnsi" w:cstheme="minorHAnsi"/>
          <w:sz w:val="22"/>
          <w:szCs w:val="22"/>
        </w:rPr>
        <w:t xml:space="preserve"> </w:t>
      </w:r>
    </w:p>
    <w:p w:rsidR="00790DA6" w:rsidRPr="00587C94" w:rsidRDefault="00790DA6" w:rsidP="00CE587E">
      <w:pPr>
        <w:pStyle w:val="CM63"/>
        <w:spacing w:after="282" w:line="276" w:lineRule="atLeast"/>
        <w:ind w:left="720" w:right="185" w:firstLine="720"/>
        <w:rPr>
          <w:rFonts w:asciiTheme="minorHAnsi" w:hAnsiTheme="minorHAnsi" w:cstheme="minorHAnsi"/>
          <w:sz w:val="22"/>
          <w:szCs w:val="22"/>
        </w:rPr>
      </w:pPr>
      <w:r w:rsidRPr="00587C94">
        <w:rPr>
          <w:rFonts w:asciiTheme="minorHAnsi" w:hAnsiTheme="minorHAnsi" w:cstheme="minorHAnsi"/>
          <w:sz w:val="22"/>
          <w:szCs w:val="22"/>
        </w:rPr>
        <w:t>"Students who smoke cigarettes are more likely to drink, binge drink and use marijuana than students who do not smoke cigarettes. One study found that almost all college students who smoke (98 percent) also drink, and that students who drink a lot or admit to having a drinking problem are more than three</w:t>
      </w:r>
      <w:r w:rsidR="00CE587E" w:rsidRPr="00587C94">
        <w:rPr>
          <w:rFonts w:asciiTheme="minorHAnsi" w:hAnsiTheme="minorHAnsi" w:cstheme="minorHAnsi"/>
          <w:sz w:val="22"/>
          <w:szCs w:val="22"/>
        </w:rPr>
        <w:t xml:space="preserve"> times likelier to be smokers. </w:t>
      </w:r>
      <w:r w:rsidRPr="00587C94">
        <w:rPr>
          <w:rFonts w:asciiTheme="minorHAnsi" w:hAnsiTheme="minorHAnsi" w:cstheme="minorHAnsi"/>
          <w:sz w:val="22"/>
          <w:szCs w:val="22"/>
        </w:rPr>
        <w:t>Women college students are at higher risk than men of concurrent alcohol use and cigarette smoking.  One study found that, compared to past-year abstainers, college students who reported frequent past-year drinking were 16 times likelier to initiate smoking; those who reported past-year marijuana or other illicit drug use were almost four times likelier to initiate smoking; and those who reported past-year prescription drug abuse were more than twice as likely to initiate smoking."</w:t>
      </w:r>
      <w:r w:rsidR="00F4334A" w:rsidRPr="00587C94">
        <w:rPr>
          <w:rStyle w:val="FootnoteReference"/>
          <w:rFonts w:asciiTheme="minorHAnsi" w:hAnsiTheme="minorHAnsi" w:cstheme="minorHAnsi"/>
          <w:position w:val="11"/>
          <w:sz w:val="22"/>
          <w:szCs w:val="22"/>
        </w:rPr>
        <w:footnoteReference w:id="23"/>
      </w:r>
      <w:r w:rsidRPr="00587C94">
        <w:rPr>
          <w:rFonts w:asciiTheme="minorHAnsi" w:hAnsiTheme="minorHAnsi" w:cstheme="minorHAnsi"/>
          <w:position w:val="11"/>
          <w:sz w:val="22"/>
          <w:szCs w:val="22"/>
          <w:vertAlign w:val="superscript"/>
        </w:rPr>
        <w:t xml:space="preserve"> </w:t>
      </w:r>
    </w:p>
    <w:p w:rsidR="00790DA6" w:rsidRPr="00587C94" w:rsidRDefault="00790DA6" w:rsidP="00587C94">
      <w:pPr>
        <w:spacing w:after="280"/>
        <w:ind w:left="720"/>
        <w:rPr>
          <w:rFonts w:cstheme="minorHAnsi"/>
        </w:rPr>
      </w:pPr>
      <w:r w:rsidRPr="00587C94">
        <w:rPr>
          <w:rFonts w:cstheme="minorHAnsi"/>
        </w:rPr>
        <w:t>"Nicotine exposure also is a trigger for resuming alcohol consumption after a period of abstinence from either substance.  This occurs across a range of levels of nicotine exposure.  Animal studies have shown that alcohol consumption remains elevated even after animals no longer receive nicotine. Similar patterns of nicotine exposure and alcohol consumption have been documented in teens; even when adolescents quit smoking, their risk of developing a substance use disorder such as alcohol dependence does not necessarily decline.</w:t>
      </w:r>
      <w:r w:rsidR="00CE587E" w:rsidRPr="00587C94">
        <w:rPr>
          <w:rFonts w:cstheme="minorHAnsi"/>
        </w:rPr>
        <w:t>”</w:t>
      </w:r>
      <w:r w:rsidR="00CE587E" w:rsidRPr="00587C94">
        <w:rPr>
          <w:rStyle w:val="FootnoteReference"/>
          <w:rFonts w:cstheme="minorHAnsi"/>
          <w:position w:val="11"/>
        </w:rPr>
        <w:footnoteReference w:id="24"/>
      </w:r>
      <w:r w:rsidRPr="00587C94">
        <w:rPr>
          <w:rFonts w:cstheme="minorHAnsi"/>
          <w:position w:val="11"/>
          <w:vertAlign w:val="superscript"/>
        </w:rPr>
        <w:t xml:space="preserve"> </w:t>
      </w:r>
    </w:p>
    <w:p w:rsidR="00790DA6" w:rsidRPr="00587C94" w:rsidRDefault="00790DA6" w:rsidP="00587C94">
      <w:pPr>
        <w:ind w:left="720"/>
        <w:rPr>
          <w:rFonts w:cstheme="minorHAnsi"/>
        </w:rPr>
      </w:pPr>
      <w:r w:rsidRPr="00587C94">
        <w:rPr>
          <w:rFonts w:cstheme="minorHAnsi"/>
        </w:rPr>
        <w:t>"Another recent finding is that marijuana use can interfere with tobacco cessation attempts: one study found that tobacco smokers who also smoke marijuana may be less likely to quit smoking tobacco--and even less likely to try to quit--than those who do not smoke marijuana."</w:t>
      </w:r>
      <w:r w:rsidR="00CE587E" w:rsidRPr="00587C94">
        <w:rPr>
          <w:rStyle w:val="FootnoteReference"/>
          <w:rFonts w:cstheme="minorHAnsi"/>
        </w:rPr>
        <w:footnoteReference w:id="25"/>
      </w:r>
    </w:p>
    <w:p w:rsidR="00CE587E" w:rsidRPr="00587C94" w:rsidRDefault="00CE587E">
      <w:pPr>
        <w:rPr>
          <w:rFonts w:eastAsiaTheme="majorEastAsia" w:cstheme="minorHAnsi"/>
          <w:b/>
          <w:bCs/>
          <w:kern w:val="32"/>
        </w:rPr>
      </w:pPr>
      <w:r w:rsidRPr="00587C94">
        <w:rPr>
          <w:rFonts w:cstheme="minorHAnsi"/>
        </w:rPr>
        <w:br w:type="page"/>
      </w:r>
    </w:p>
    <w:p w:rsidR="00790DA6" w:rsidRPr="00E4350A" w:rsidRDefault="00790DA6" w:rsidP="008C6D6E">
      <w:pPr>
        <w:pStyle w:val="Heading1"/>
      </w:pPr>
      <w:bookmarkStart w:id="18" w:name="_Toc497738358"/>
      <w:bookmarkStart w:id="19" w:name="_Toc513110228"/>
      <w:r w:rsidRPr="00E4350A">
        <w:t>The Biennial Review Report</w:t>
      </w:r>
      <w:bookmarkEnd w:id="18"/>
      <w:bookmarkEnd w:id="19"/>
      <w:r w:rsidRPr="00E4350A">
        <w:t xml:space="preserve"> </w:t>
      </w:r>
    </w:p>
    <w:p w:rsidR="00790DA6" w:rsidRDefault="00790DA6" w:rsidP="00790DA6">
      <w:pPr>
        <w:rPr>
          <w:rFonts w:cstheme="minorHAnsi"/>
          <w:color w:val="000000" w:themeColor="text1"/>
        </w:rPr>
      </w:pPr>
      <w:r w:rsidRPr="00E4350A">
        <w:rPr>
          <w:rFonts w:cstheme="minorHAnsi"/>
        </w:rPr>
        <w:t xml:space="preserve">The Biennial Review Report follows the format suggested in the Department of Education‘s publication </w:t>
      </w:r>
      <w:r w:rsidRPr="00E4350A">
        <w:rPr>
          <w:rFonts w:cstheme="minorHAnsi"/>
          <w:i/>
          <w:iCs/>
        </w:rPr>
        <w:t xml:space="preserve">Complying With the Drug-Free Schools and Campuses Regulations: </w:t>
      </w:r>
      <w:r w:rsidRPr="00E4350A">
        <w:rPr>
          <w:rFonts w:cstheme="minorHAnsi"/>
          <w:i/>
          <w:iCs/>
          <w:color w:val="000000" w:themeColor="text1"/>
        </w:rPr>
        <w:t>A Guide for University and College Administrators</w:t>
      </w:r>
      <w:r w:rsidR="00E02978">
        <w:rPr>
          <w:rStyle w:val="FootnoteReference"/>
          <w:rFonts w:cstheme="minorHAnsi"/>
          <w:i/>
          <w:iCs/>
          <w:color w:val="000000" w:themeColor="text1"/>
        </w:rPr>
        <w:footnoteReference w:id="26"/>
      </w:r>
      <w:r w:rsidRPr="00E4350A">
        <w:rPr>
          <w:rFonts w:cstheme="minorHAnsi"/>
          <w:i/>
          <w:iCs/>
          <w:color w:val="000000" w:themeColor="text1"/>
        </w:rPr>
        <w:t>.</w:t>
      </w:r>
      <w:r w:rsidRPr="00E4350A">
        <w:rPr>
          <w:rFonts w:cstheme="minorHAnsi"/>
          <w:i/>
          <w:iCs/>
          <w:color w:val="000000" w:themeColor="text1"/>
          <w:position w:val="11"/>
          <w:sz w:val="16"/>
          <w:szCs w:val="16"/>
          <w:vertAlign w:val="superscript"/>
        </w:rPr>
        <w:t xml:space="preserve">18 </w:t>
      </w:r>
      <w:r w:rsidRPr="00E4350A">
        <w:rPr>
          <w:rFonts w:cstheme="minorHAnsi"/>
          <w:color w:val="000000" w:themeColor="text1"/>
        </w:rPr>
        <w:t xml:space="preserve">The following six sections provide an overview and description of Clatsop Community </w:t>
      </w:r>
      <w:r w:rsidR="003274EA">
        <w:rPr>
          <w:rFonts w:cstheme="minorHAnsi"/>
          <w:color w:val="000000" w:themeColor="text1"/>
        </w:rPr>
        <w:t>College’s</w:t>
      </w:r>
      <w:r w:rsidRPr="00E4350A">
        <w:rPr>
          <w:rFonts w:cstheme="minorHAnsi"/>
          <w:color w:val="000000" w:themeColor="text1"/>
        </w:rPr>
        <w:t xml:space="preserve"> efforts to comply with these regulations. </w:t>
      </w:r>
    </w:p>
    <w:p w:rsidR="00FF4F52" w:rsidRPr="00E4350A" w:rsidRDefault="00FF4F52" w:rsidP="00790DA6">
      <w:pPr>
        <w:rPr>
          <w:rFonts w:cstheme="minorHAnsi"/>
          <w:color w:val="000000" w:themeColor="text1"/>
        </w:rPr>
      </w:pPr>
    </w:p>
    <w:p w:rsidR="00790DA6" w:rsidRPr="00E4350A" w:rsidRDefault="00790DA6" w:rsidP="00790DA6">
      <w:pPr>
        <w:pStyle w:val="Heading2"/>
        <w:rPr>
          <w:rFonts w:asciiTheme="minorHAnsi" w:hAnsiTheme="minorHAnsi" w:cstheme="minorHAnsi"/>
        </w:rPr>
      </w:pPr>
      <w:bookmarkStart w:id="20" w:name="_Toc497738359"/>
      <w:bookmarkStart w:id="21" w:name="_Toc513110229"/>
      <w:r w:rsidRPr="00E4350A">
        <w:rPr>
          <w:rFonts w:asciiTheme="minorHAnsi" w:hAnsiTheme="minorHAnsi" w:cstheme="minorHAnsi"/>
        </w:rPr>
        <w:t>Section 1. Descriptions of the Alcohol and Other Drug Program Elements</w:t>
      </w:r>
      <w:bookmarkEnd w:id="20"/>
      <w:bookmarkEnd w:id="21"/>
    </w:p>
    <w:p w:rsidR="00790DA6" w:rsidRDefault="00790DA6" w:rsidP="00790DA6">
      <w:pPr>
        <w:rPr>
          <w:rFonts w:cstheme="minorHAnsi"/>
          <w:color w:val="000000"/>
        </w:rPr>
      </w:pPr>
      <w:r w:rsidRPr="00E4350A">
        <w:rPr>
          <w:rFonts w:cstheme="minorHAnsi"/>
          <w:color w:val="000000"/>
        </w:rPr>
        <w:t>This section of the Biennial Review follows the applicable elements of the Supplemental Checklist from the Drug-Free Schools and Campuses Regulations.</w:t>
      </w:r>
      <w:r w:rsidR="00567398">
        <w:rPr>
          <w:rStyle w:val="FootnoteReference"/>
          <w:rFonts w:cstheme="minorHAnsi"/>
          <w:color w:val="000000"/>
        </w:rPr>
        <w:footnoteReference w:id="27"/>
      </w:r>
      <w:r w:rsidRPr="00E4350A">
        <w:rPr>
          <w:rFonts w:cstheme="minorHAnsi"/>
          <w:color w:val="000000"/>
          <w:position w:val="11"/>
          <w:sz w:val="16"/>
          <w:szCs w:val="16"/>
          <w:vertAlign w:val="superscript"/>
        </w:rPr>
        <w:t xml:space="preserve"> </w:t>
      </w:r>
      <w:r w:rsidR="00E02978">
        <w:rPr>
          <w:rFonts w:cstheme="minorHAnsi"/>
          <w:color w:val="000000"/>
        </w:rPr>
        <w:t xml:space="preserve"> N</w:t>
      </w:r>
      <w:r w:rsidRPr="00E4350A">
        <w:rPr>
          <w:rFonts w:cstheme="minorHAnsi"/>
          <w:color w:val="000000"/>
        </w:rPr>
        <w:t xml:space="preserve">umbered elements of the outline are from the Checklist and the alphabetical elements are Clatsop Community College responses to those elements. </w:t>
      </w:r>
    </w:p>
    <w:p w:rsidR="00FF4F52" w:rsidRPr="00E4350A" w:rsidRDefault="00FF4F52" w:rsidP="00790DA6">
      <w:pPr>
        <w:rPr>
          <w:rFonts w:cstheme="minorHAnsi"/>
          <w:color w:val="000000"/>
        </w:rPr>
      </w:pPr>
    </w:p>
    <w:p w:rsidR="00790DA6" w:rsidRPr="00E4350A" w:rsidRDefault="00790DA6" w:rsidP="00790DA6">
      <w:pPr>
        <w:pStyle w:val="Heading3"/>
        <w:rPr>
          <w:rFonts w:asciiTheme="minorHAnsi" w:hAnsiTheme="minorHAnsi" w:cstheme="minorHAnsi"/>
        </w:rPr>
      </w:pPr>
      <w:bookmarkStart w:id="22" w:name="_Toc497738360"/>
      <w:bookmarkStart w:id="23" w:name="_Toc513110230"/>
      <w:r w:rsidRPr="00E4350A">
        <w:rPr>
          <w:rFonts w:asciiTheme="minorHAnsi" w:hAnsiTheme="minorHAnsi" w:cstheme="minorHAnsi"/>
        </w:rPr>
        <w:t>Program Inventory Alcohol-Free Options</w:t>
      </w:r>
      <w:bookmarkEnd w:id="22"/>
      <w:bookmarkEnd w:id="23"/>
      <w:r w:rsidRPr="00E4350A">
        <w:rPr>
          <w:rFonts w:asciiTheme="minorHAnsi" w:hAnsiTheme="minorHAnsi" w:cstheme="minorHAnsi"/>
        </w:rPr>
        <w:t xml:space="preserve"> </w:t>
      </w:r>
    </w:p>
    <w:p w:rsidR="00790DA6" w:rsidRPr="00E4350A" w:rsidRDefault="00790DA6" w:rsidP="00790DA6">
      <w:pPr>
        <w:rPr>
          <w:rFonts w:cstheme="minorHAnsi"/>
          <w:color w:val="000000"/>
        </w:rPr>
      </w:pPr>
      <w:r w:rsidRPr="00E4350A">
        <w:rPr>
          <w:rFonts w:cstheme="minorHAnsi"/>
          <w:color w:val="000000"/>
        </w:rPr>
        <w:t xml:space="preserve">How does your campus provide an environment with alcohol-free options? </w:t>
      </w:r>
    </w:p>
    <w:p w:rsidR="00790DA6" w:rsidRDefault="00790DA6" w:rsidP="00AB01B9">
      <w:pPr>
        <w:pStyle w:val="ListParagraph"/>
        <w:numPr>
          <w:ilvl w:val="0"/>
          <w:numId w:val="9"/>
        </w:numPr>
        <w:ind w:left="720"/>
        <w:rPr>
          <w:rFonts w:cstheme="minorHAnsi"/>
          <w:color w:val="000000"/>
        </w:rPr>
      </w:pPr>
      <w:r w:rsidRPr="00C40C7D">
        <w:rPr>
          <w:rFonts w:cstheme="minorHAnsi"/>
          <w:color w:val="000000"/>
        </w:rPr>
        <w:t>Alcohol-free events and activities are created and promoted.</w:t>
      </w:r>
    </w:p>
    <w:p w:rsidR="00C40C7D" w:rsidRDefault="00C40C7D" w:rsidP="00C40C7D">
      <w:pPr>
        <w:pStyle w:val="ListParagraph"/>
        <w:rPr>
          <w:rFonts w:cstheme="minorHAnsi"/>
          <w:color w:val="000000"/>
        </w:rPr>
      </w:pPr>
    </w:p>
    <w:p w:rsidR="00083AA6" w:rsidRPr="009350C7" w:rsidRDefault="00790DA6" w:rsidP="00AB01B9">
      <w:pPr>
        <w:pStyle w:val="ListParagraph"/>
        <w:numPr>
          <w:ilvl w:val="1"/>
          <w:numId w:val="10"/>
        </w:numPr>
        <w:spacing w:after="0"/>
        <w:ind w:left="1080"/>
        <w:rPr>
          <w:rFonts w:cstheme="minorHAnsi"/>
        </w:rPr>
      </w:pPr>
      <w:r w:rsidRPr="009350C7">
        <w:rPr>
          <w:rFonts w:cstheme="minorHAnsi"/>
        </w:rPr>
        <w:t xml:space="preserve">All Associated Student Government </w:t>
      </w:r>
      <w:r w:rsidR="00F14B81" w:rsidRPr="009350C7">
        <w:rPr>
          <w:rFonts w:cstheme="minorHAnsi"/>
        </w:rPr>
        <w:t xml:space="preserve">sponsored </w:t>
      </w:r>
      <w:r w:rsidRPr="009350C7">
        <w:rPr>
          <w:rFonts w:cstheme="minorHAnsi"/>
        </w:rPr>
        <w:t>events are alcohol-free events.</w:t>
      </w:r>
    </w:p>
    <w:p w:rsidR="00897C5A" w:rsidRPr="009350C7" w:rsidRDefault="00897C5A" w:rsidP="00AB01B9">
      <w:pPr>
        <w:pStyle w:val="ListParagraph"/>
        <w:numPr>
          <w:ilvl w:val="2"/>
          <w:numId w:val="10"/>
        </w:numPr>
        <w:spacing w:after="0"/>
        <w:rPr>
          <w:rFonts w:cstheme="minorHAnsi"/>
        </w:rPr>
      </w:pPr>
      <w:r w:rsidRPr="009350C7">
        <w:rPr>
          <w:rFonts w:cstheme="minorHAnsi"/>
        </w:rPr>
        <w:t>ASG Voting Event/Cinco de Mayo celebration (2015-17)</w:t>
      </w:r>
      <w:r w:rsidR="007E039D">
        <w:rPr>
          <w:rFonts w:cstheme="minorHAnsi"/>
        </w:rPr>
        <w:t>.</w:t>
      </w:r>
    </w:p>
    <w:p w:rsidR="00897C5A" w:rsidRPr="009350C7" w:rsidRDefault="00897C5A" w:rsidP="00AB01B9">
      <w:pPr>
        <w:pStyle w:val="ListParagraph"/>
        <w:numPr>
          <w:ilvl w:val="2"/>
          <w:numId w:val="10"/>
        </w:numPr>
        <w:spacing w:after="0"/>
        <w:rPr>
          <w:rFonts w:cstheme="minorHAnsi"/>
        </w:rPr>
      </w:pPr>
      <w:r w:rsidRPr="009350C7">
        <w:rPr>
          <w:rFonts w:cstheme="minorHAnsi"/>
        </w:rPr>
        <w:t>Phi Theta Kappa and the Math Club: Pi Day celebration (2016-17)</w:t>
      </w:r>
      <w:r w:rsidR="007E039D">
        <w:rPr>
          <w:rFonts w:cstheme="minorHAnsi"/>
        </w:rPr>
        <w:t>.</w:t>
      </w:r>
    </w:p>
    <w:p w:rsidR="00083AA6" w:rsidRPr="009350C7" w:rsidRDefault="00083AA6" w:rsidP="00AB01B9">
      <w:pPr>
        <w:pStyle w:val="ListParagraph"/>
        <w:numPr>
          <w:ilvl w:val="2"/>
          <w:numId w:val="10"/>
        </w:numPr>
        <w:spacing w:after="0"/>
        <w:rPr>
          <w:rFonts w:cstheme="minorHAnsi"/>
        </w:rPr>
      </w:pPr>
      <w:r w:rsidRPr="009350C7">
        <w:rPr>
          <w:rFonts w:cstheme="minorHAnsi"/>
        </w:rPr>
        <w:t>Poetry Club</w:t>
      </w:r>
      <w:r w:rsidR="00766B5C" w:rsidRPr="009350C7">
        <w:rPr>
          <w:rFonts w:cstheme="minorHAnsi"/>
        </w:rPr>
        <w:t xml:space="preserve">: </w:t>
      </w:r>
      <w:r w:rsidR="00897C5A" w:rsidRPr="009350C7">
        <w:rPr>
          <w:rFonts w:cstheme="minorHAnsi"/>
        </w:rPr>
        <w:t xml:space="preserve">Spoken Word; </w:t>
      </w:r>
      <w:r w:rsidR="00766B5C" w:rsidRPr="009350C7">
        <w:rPr>
          <w:rFonts w:cstheme="minorHAnsi"/>
        </w:rPr>
        <w:t>Fisher Poet Workshop</w:t>
      </w:r>
      <w:r w:rsidR="00897C5A" w:rsidRPr="009350C7">
        <w:rPr>
          <w:rFonts w:cstheme="minorHAnsi"/>
        </w:rPr>
        <w:t>; Louder Than a Bomb</w:t>
      </w:r>
      <w:r w:rsidR="00766B5C" w:rsidRPr="009350C7">
        <w:rPr>
          <w:rFonts w:cstheme="minorHAnsi"/>
        </w:rPr>
        <w:t xml:space="preserve"> (2016)</w:t>
      </w:r>
      <w:r w:rsidR="007E039D">
        <w:rPr>
          <w:rFonts w:cstheme="minorHAnsi"/>
        </w:rPr>
        <w:t>.</w:t>
      </w:r>
    </w:p>
    <w:p w:rsidR="00C40C7D" w:rsidRPr="009350C7" w:rsidRDefault="00083AA6" w:rsidP="00AB01B9">
      <w:pPr>
        <w:pStyle w:val="ListParagraph"/>
        <w:numPr>
          <w:ilvl w:val="2"/>
          <w:numId w:val="10"/>
        </w:numPr>
        <w:spacing w:after="0"/>
        <w:rPr>
          <w:rFonts w:cstheme="minorHAnsi"/>
        </w:rPr>
      </w:pPr>
      <w:r w:rsidRPr="009350C7">
        <w:rPr>
          <w:rFonts w:cstheme="minorHAnsi"/>
        </w:rPr>
        <w:t>Cosplay Club and Art Club: Halloween Party (2016)</w:t>
      </w:r>
      <w:r w:rsidR="007E039D">
        <w:rPr>
          <w:rFonts w:cstheme="minorHAnsi"/>
        </w:rPr>
        <w:t>.</w:t>
      </w:r>
      <w:r w:rsidR="00790DA6" w:rsidRPr="009350C7">
        <w:rPr>
          <w:rFonts w:cstheme="minorHAnsi"/>
        </w:rPr>
        <w:t xml:space="preserve"> </w:t>
      </w:r>
    </w:p>
    <w:p w:rsidR="00083AA6" w:rsidRPr="009350C7" w:rsidRDefault="00083AA6" w:rsidP="00AB01B9">
      <w:pPr>
        <w:pStyle w:val="ListParagraph"/>
        <w:numPr>
          <w:ilvl w:val="2"/>
          <w:numId w:val="10"/>
        </w:numPr>
        <w:spacing w:after="0"/>
        <w:rPr>
          <w:rFonts w:cstheme="minorHAnsi"/>
        </w:rPr>
      </w:pPr>
      <w:r w:rsidRPr="009350C7">
        <w:rPr>
          <w:rFonts w:cstheme="minorHAnsi"/>
        </w:rPr>
        <w:t xml:space="preserve">American Association of University Women (AAUW): Love/Sick – a play </w:t>
      </w:r>
      <w:r w:rsidR="00897C5A" w:rsidRPr="009350C7">
        <w:rPr>
          <w:rFonts w:cstheme="minorHAnsi"/>
        </w:rPr>
        <w:t>(2016)</w:t>
      </w:r>
      <w:r w:rsidR="007E039D">
        <w:rPr>
          <w:rFonts w:cstheme="minorHAnsi"/>
        </w:rPr>
        <w:t>.</w:t>
      </w:r>
    </w:p>
    <w:p w:rsidR="00F5684D" w:rsidRPr="009350C7" w:rsidRDefault="00F5684D" w:rsidP="00AB01B9">
      <w:pPr>
        <w:pStyle w:val="ListParagraph"/>
        <w:numPr>
          <w:ilvl w:val="2"/>
          <w:numId w:val="10"/>
        </w:numPr>
        <w:spacing w:after="0"/>
        <w:rPr>
          <w:rFonts w:cstheme="minorHAnsi"/>
        </w:rPr>
      </w:pPr>
      <w:r w:rsidRPr="009350C7">
        <w:rPr>
          <w:rFonts w:cstheme="minorHAnsi"/>
        </w:rPr>
        <w:t>Phi Theta Kappa: Talent Show (2016)</w:t>
      </w:r>
      <w:r w:rsidR="007E039D">
        <w:rPr>
          <w:rFonts w:cstheme="minorHAnsi"/>
        </w:rPr>
        <w:t>.</w:t>
      </w:r>
    </w:p>
    <w:p w:rsidR="00C40C7D" w:rsidRPr="00C40C7D" w:rsidRDefault="00C40C7D" w:rsidP="00C40C7D">
      <w:pPr>
        <w:pStyle w:val="ListParagraph"/>
        <w:spacing w:after="0"/>
        <w:ind w:left="360"/>
        <w:rPr>
          <w:rFonts w:cstheme="minorHAnsi"/>
        </w:rPr>
      </w:pPr>
    </w:p>
    <w:p w:rsidR="00460978" w:rsidRDefault="00CC7603" w:rsidP="00AB01B9">
      <w:pPr>
        <w:pStyle w:val="ListParagraph"/>
        <w:numPr>
          <w:ilvl w:val="1"/>
          <w:numId w:val="10"/>
        </w:numPr>
        <w:ind w:left="1080"/>
        <w:rPr>
          <w:rFonts w:cstheme="minorHAnsi"/>
        </w:rPr>
      </w:pPr>
      <w:r w:rsidRPr="00C40C7D">
        <w:rPr>
          <w:rFonts w:cstheme="minorHAnsi"/>
        </w:rPr>
        <w:t>O</w:t>
      </w:r>
      <w:r w:rsidR="00790DA6" w:rsidRPr="00C40C7D">
        <w:rPr>
          <w:rFonts w:cstheme="minorHAnsi"/>
        </w:rPr>
        <w:t xml:space="preserve">n-campus </w:t>
      </w:r>
      <w:r w:rsidR="001A72EF" w:rsidRPr="00C40C7D">
        <w:rPr>
          <w:rFonts w:cstheme="minorHAnsi"/>
        </w:rPr>
        <w:t xml:space="preserve">community </w:t>
      </w:r>
      <w:r w:rsidR="00790DA6" w:rsidRPr="00C40C7D">
        <w:rPr>
          <w:rFonts w:cstheme="minorHAnsi"/>
        </w:rPr>
        <w:t xml:space="preserve">events </w:t>
      </w:r>
      <w:r w:rsidRPr="00C40C7D">
        <w:rPr>
          <w:rFonts w:cstheme="minorHAnsi"/>
        </w:rPr>
        <w:t>may serve</w:t>
      </w:r>
      <w:r w:rsidR="00790DA6" w:rsidRPr="00C40C7D">
        <w:rPr>
          <w:rFonts w:cstheme="minorHAnsi"/>
        </w:rPr>
        <w:t xml:space="preserve"> alcohol. </w:t>
      </w:r>
      <w:r w:rsidRPr="00C40C7D">
        <w:rPr>
          <w:rFonts w:cstheme="minorHAnsi"/>
        </w:rPr>
        <w:t xml:space="preserve"> </w:t>
      </w:r>
      <w:r w:rsidR="00790DA6" w:rsidRPr="00C40C7D">
        <w:rPr>
          <w:rFonts w:cstheme="minorHAnsi"/>
        </w:rPr>
        <w:t xml:space="preserve">Only one off-campus fund raising event includes alcohol as part of the meal.  </w:t>
      </w:r>
      <w:r w:rsidRPr="00C40C7D">
        <w:rPr>
          <w:rFonts w:cstheme="minorHAnsi"/>
        </w:rPr>
        <w:t>One student club (Phi Theta Kappa)</w:t>
      </w:r>
      <w:r w:rsidR="00790DA6" w:rsidRPr="00C40C7D">
        <w:rPr>
          <w:rFonts w:cstheme="minorHAnsi"/>
        </w:rPr>
        <w:t xml:space="preserve"> attend</w:t>
      </w:r>
      <w:r w:rsidR="001A72EF" w:rsidRPr="00C40C7D">
        <w:rPr>
          <w:rFonts w:cstheme="minorHAnsi"/>
        </w:rPr>
        <w:t>ed</w:t>
      </w:r>
      <w:r w:rsidR="00790DA6" w:rsidRPr="00C40C7D">
        <w:rPr>
          <w:rFonts w:cstheme="minorHAnsi"/>
        </w:rPr>
        <w:t xml:space="preserve"> this event. </w:t>
      </w:r>
      <w:r w:rsidRPr="00C40C7D">
        <w:rPr>
          <w:rFonts w:cstheme="minorHAnsi"/>
        </w:rPr>
        <w:t xml:space="preserve">  Additionally, </w:t>
      </w:r>
      <w:r w:rsidR="00647722" w:rsidRPr="00C40C7D">
        <w:rPr>
          <w:rFonts w:cstheme="minorHAnsi"/>
        </w:rPr>
        <w:t xml:space="preserve">the campus </w:t>
      </w:r>
      <w:r w:rsidR="005D6F73">
        <w:rPr>
          <w:rFonts w:cstheme="minorHAnsi"/>
        </w:rPr>
        <w:t>Art C</w:t>
      </w:r>
      <w:r w:rsidR="00647722" w:rsidRPr="00C40C7D">
        <w:rPr>
          <w:rFonts w:cstheme="minorHAnsi"/>
        </w:rPr>
        <w:t xml:space="preserve">lub and the </w:t>
      </w:r>
      <w:r w:rsidR="005D6F73">
        <w:rPr>
          <w:rFonts w:cstheme="minorHAnsi"/>
        </w:rPr>
        <w:t>A</w:t>
      </w:r>
      <w:r w:rsidR="00647722" w:rsidRPr="00C40C7D">
        <w:rPr>
          <w:rFonts w:cstheme="minorHAnsi"/>
        </w:rPr>
        <w:t xml:space="preserve">dventure </w:t>
      </w:r>
      <w:r w:rsidR="005D6F73">
        <w:rPr>
          <w:rFonts w:cstheme="minorHAnsi"/>
        </w:rPr>
        <w:t>C</w:t>
      </w:r>
      <w:r w:rsidR="00647722" w:rsidRPr="00C40C7D">
        <w:rPr>
          <w:rFonts w:cstheme="minorHAnsi"/>
        </w:rPr>
        <w:t xml:space="preserve">lub participate in fund-raising </w:t>
      </w:r>
      <w:r w:rsidR="00647722" w:rsidRPr="009350C7">
        <w:rPr>
          <w:rFonts w:cstheme="minorHAnsi"/>
        </w:rPr>
        <w:t>events serving alcohol to guests of legal drinking age.  Club members do not serve alcohol at these events.</w:t>
      </w:r>
    </w:p>
    <w:p w:rsidR="00460978" w:rsidRPr="00460978" w:rsidRDefault="00460978" w:rsidP="00460978">
      <w:pPr>
        <w:pStyle w:val="ListParagraph"/>
        <w:rPr>
          <w:rFonts w:cstheme="minorHAnsi"/>
          <w:color w:val="000000"/>
        </w:rPr>
      </w:pPr>
    </w:p>
    <w:p w:rsidR="00C40C7D" w:rsidRPr="00F1594E" w:rsidRDefault="00790DA6" w:rsidP="00AB01B9">
      <w:pPr>
        <w:pStyle w:val="ListParagraph"/>
        <w:numPr>
          <w:ilvl w:val="0"/>
          <w:numId w:val="9"/>
        </w:numPr>
        <w:ind w:left="720"/>
        <w:rPr>
          <w:rFonts w:cstheme="minorHAnsi"/>
        </w:rPr>
      </w:pPr>
      <w:r w:rsidRPr="00460978">
        <w:rPr>
          <w:rFonts w:cstheme="minorHAnsi"/>
          <w:color w:val="000000"/>
        </w:rPr>
        <w:t>Student service learning or volunteer opportunities are created, publicized, and promoted.</w:t>
      </w:r>
    </w:p>
    <w:p w:rsidR="00F1594E" w:rsidRPr="00460978" w:rsidRDefault="00F1594E" w:rsidP="00F1594E">
      <w:pPr>
        <w:pStyle w:val="ListParagraph"/>
        <w:rPr>
          <w:rFonts w:cstheme="minorHAnsi"/>
        </w:rPr>
      </w:pPr>
    </w:p>
    <w:p w:rsidR="00F1594E" w:rsidRPr="009350C7" w:rsidRDefault="00790DA6" w:rsidP="00AB01B9">
      <w:pPr>
        <w:pStyle w:val="ListParagraph"/>
        <w:numPr>
          <w:ilvl w:val="1"/>
          <w:numId w:val="11"/>
        </w:numPr>
        <w:rPr>
          <w:rFonts w:cstheme="minorHAnsi"/>
          <w:color w:val="000000"/>
        </w:rPr>
      </w:pPr>
      <w:r w:rsidRPr="009350C7">
        <w:rPr>
          <w:rFonts w:cstheme="minorHAnsi"/>
          <w:color w:val="000000"/>
        </w:rPr>
        <w:t>Students are encouraged to participate in service learning and volunteer events</w:t>
      </w:r>
      <w:r w:rsidR="00647722" w:rsidRPr="009350C7">
        <w:rPr>
          <w:rFonts w:cstheme="minorHAnsi"/>
          <w:color w:val="000000"/>
        </w:rPr>
        <w:t xml:space="preserve">.  </w:t>
      </w:r>
      <w:r w:rsidR="00A323BD" w:rsidRPr="009350C7">
        <w:rPr>
          <w:rFonts w:cstheme="minorHAnsi"/>
          <w:color w:val="000000"/>
        </w:rPr>
        <w:t xml:space="preserve">Campus-based </w:t>
      </w:r>
      <w:r w:rsidR="005029B8" w:rsidRPr="009350C7">
        <w:rPr>
          <w:rFonts w:cstheme="minorHAnsi"/>
          <w:color w:val="000000"/>
        </w:rPr>
        <w:t>events are publicized and promoted on our campus display TVs</w:t>
      </w:r>
      <w:r w:rsidR="009E2CCA" w:rsidRPr="009350C7">
        <w:rPr>
          <w:rFonts w:cstheme="minorHAnsi"/>
          <w:color w:val="000000"/>
        </w:rPr>
        <w:t xml:space="preserve"> </w:t>
      </w:r>
      <w:r w:rsidR="005029B8" w:rsidRPr="009350C7">
        <w:rPr>
          <w:rFonts w:cstheme="minorHAnsi"/>
          <w:color w:val="000000"/>
        </w:rPr>
        <w:t xml:space="preserve">and posted </w:t>
      </w:r>
      <w:r w:rsidR="00C40C7D" w:rsidRPr="009350C7">
        <w:rPr>
          <w:rFonts w:cstheme="minorHAnsi"/>
          <w:color w:val="000000"/>
        </w:rPr>
        <w:t>throughout campus on flyers</w:t>
      </w:r>
      <w:r w:rsidR="005029B8" w:rsidRPr="009350C7">
        <w:rPr>
          <w:rFonts w:cstheme="minorHAnsi"/>
          <w:color w:val="000000"/>
        </w:rPr>
        <w:t xml:space="preserve">.  </w:t>
      </w:r>
    </w:p>
    <w:p w:rsidR="00F1594E" w:rsidRPr="00985155" w:rsidRDefault="008D114F" w:rsidP="00AB01B9">
      <w:pPr>
        <w:pStyle w:val="ListParagraph"/>
        <w:numPr>
          <w:ilvl w:val="2"/>
          <w:numId w:val="9"/>
        </w:numPr>
        <w:rPr>
          <w:rFonts w:cstheme="minorHAnsi"/>
          <w:color w:val="000000"/>
        </w:rPr>
      </w:pPr>
      <w:r w:rsidRPr="00985155">
        <w:rPr>
          <w:rFonts w:cstheme="minorHAnsi"/>
          <w:color w:val="000000"/>
        </w:rPr>
        <w:t>The education leadership c</w:t>
      </w:r>
      <w:r w:rsidR="00F1594E" w:rsidRPr="00985155">
        <w:rPr>
          <w:rFonts w:cstheme="minorHAnsi"/>
          <w:color w:val="000000"/>
        </w:rPr>
        <w:t xml:space="preserve">ourse </w:t>
      </w:r>
      <w:r w:rsidR="009E2CCA" w:rsidRPr="00985155">
        <w:rPr>
          <w:rFonts w:cstheme="minorHAnsi"/>
          <w:color w:val="000000"/>
        </w:rPr>
        <w:t>taught to 100+ incoming students</w:t>
      </w:r>
      <w:r w:rsidR="00F1594E" w:rsidRPr="00985155">
        <w:rPr>
          <w:rFonts w:cstheme="minorHAnsi"/>
          <w:color w:val="000000"/>
        </w:rPr>
        <w:t>,</w:t>
      </w:r>
      <w:r w:rsidR="009E2CCA" w:rsidRPr="00985155">
        <w:rPr>
          <w:rFonts w:cstheme="minorHAnsi"/>
          <w:color w:val="000000"/>
        </w:rPr>
        <w:t xml:space="preserve"> serves as a service-focused student experience.  Course participants focus on planning, promoting, and executing three alcohol-free activities during the fall term of each year.  Examples of these alcohol-free events include a Halloween dance (2016), a talent show (2015), and a winter festival (2016) raising funds for local charities.</w:t>
      </w:r>
    </w:p>
    <w:p w:rsidR="00A323BD" w:rsidRPr="00985155" w:rsidRDefault="00A323BD" w:rsidP="00A323BD">
      <w:pPr>
        <w:pStyle w:val="ListParagraph"/>
        <w:ind w:left="2160"/>
        <w:rPr>
          <w:rFonts w:cstheme="minorHAnsi"/>
          <w:color w:val="000000"/>
        </w:rPr>
      </w:pPr>
    </w:p>
    <w:p w:rsidR="00A323BD" w:rsidRPr="00985155" w:rsidRDefault="00DB4F82" w:rsidP="00AB01B9">
      <w:pPr>
        <w:pStyle w:val="ListParagraph"/>
        <w:numPr>
          <w:ilvl w:val="2"/>
          <w:numId w:val="9"/>
        </w:numPr>
        <w:rPr>
          <w:rFonts w:cstheme="minorHAnsi"/>
          <w:color w:val="000000"/>
        </w:rPr>
      </w:pPr>
      <w:r w:rsidRPr="00985155">
        <w:rPr>
          <w:rFonts w:cstheme="minorHAnsi"/>
        </w:rPr>
        <w:t xml:space="preserve">The Nursing Club hosted a day for training church personnel: blood borne pathogens, CPR training/updates, Food Handler's training, and general health promotion activities. The Nursing Club in association with Associated Student Government hold an annual blood drive in cooperation with the American Red Cross (2015, 2016, 2017).  </w:t>
      </w:r>
      <w:r w:rsidRPr="00985155">
        <w:rPr>
          <w:rFonts w:cstheme="minorHAnsi"/>
          <w:color w:val="000000"/>
        </w:rPr>
        <w:t>The 2017 event incorporated bone marrow testing.</w:t>
      </w:r>
    </w:p>
    <w:p w:rsidR="00A323BD" w:rsidRPr="00A323BD" w:rsidRDefault="00A323BD" w:rsidP="00A323BD">
      <w:pPr>
        <w:pStyle w:val="ListParagraph"/>
        <w:rPr>
          <w:rFonts w:cstheme="minorHAnsi"/>
          <w:color w:val="000000"/>
        </w:rPr>
      </w:pPr>
    </w:p>
    <w:p w:rsidR="00C47292" w:rsidRPr="009350C7" w:rsidRDefault="00C47292" w:rsidP="00AB01B9">
      <w:pPr>
        <w:pStyle w:val="ListParagraph"/>
        <w:numPr>
          <w:ilvl w:val="2"/>
          <w:numId w:val="9"/>
        </w:numPr>
        <w:rPr>
          <w:rFonts w:cstheme="minorHAnsi"/>
          <w:color w:val="000000"/>
        </w:rPr>
      </w:pPr>
      <w:r w:rsidRPr="009350C7">
        <w:rPr>
          <w:rFonts w:cstheme="minorHAnsi"/>
          <w:color w:val="000000"/>
        </w:rPr>
        <w:t>The Latino Club ho</w:t>
      </w:r>
      <w:r w:rsidR="00F1594E" w:rsidRPr="009350C7">
        <w:rPr>
          <w:rFonts w:cstheme="minorHAnsi"/>
          <w:color w:val="000000"/>
        </w:rPr>
        <w:t>sts</w:t>
      </w:r>
      <w:r w:rsidRPr="009350C7">
        <w:rPr>
          <w:rFonts w:cstheme="minorHAnsi"/>
          <w:color w:val="000000"/>
        </w:rPr>
        <w:t xml:space="preserve"> an annual event where they bring local Latino high school students to campus for a half-day to show the importance of pursuing higher education.</w:t>
      </w:r>
    </w:p>
    <w:p w:rsidR="00337627" w:rsidRDefault="00337627" w:rsidP="00337627">
      <w:pPr>
        <w:pStyle w:val="ListParagraph"/>
        <w:ind w:left="360"/>
        <w:rPr>
          <w:rFonts w:cstheme="minorHAnsi"/>
          <w:color w:val="000000"/>
          <w:highlight w:val="green"/>
        </w:rPr>
      </w:pPr>
    </w:p>
    <w:p w:rsidR="003B007D" w:rsidRPr="00985155" w:rsidRDefault="00790DA6" w:rsidP="00AB01B9">
      <w:pPr>
        <w:pStyle w:val="ListParagraph"/>
        <w:numPr>
          <w:ilvl w:val="0"/>
          <w:numId w:val="9"/>
        </w:numPr>
        <w:ind w:left="720"/>
        <w:rPr>
          <w:rFonts w:cstheme="minorHAnsi"/>
          <w:color w:val="000000"/>
        </w:rPr>
      </w:pPr>
      <w:r w:rsidRPr="00985155">
        <w:rPr>
          <w:rFonts w:cstheme="minorHAnsi"/>
          <w:color w:val="000000"/>
        </w:rPr>
        <w:t>Community service work is required as part of the curriculum</w:t>
      </w:r>
      <w:r w:rsidR="00E53405" w:rsidRPr="00985155">
        <w:rPr>
          <w:rFonts w:cstheme="minorHAnsi"/>
          <w:color w:val="000000"/>
        </w:rPr>
        <w:t xml:space="preserve"> for all student leadership courses</w:t>
      </w:r>
      <w:r w:rsidRPr="00985155">
        <w:rPr>
          <w:rFonts w:cstheme="minorHAnsi"/>
          <w:color w:val="000000"/>
        </w:rPr>
        <w:t>.</w:t>
      </w:r>
      <w:r w:rsidR="00CE5B6C" w:rsidRPr="00985155">
        <w:rPr>
          <w:rFonts w:cstheme="minorHAnsi"/>
          <w:color w:val="000000"/>
        </w:rPr>
        <w:t xml:space="preserve">  </w:t>
      </w:r>
      <w:r w:rsidR="00CD3070" w:rsidRPr="00985155">
        <w:rPr>
          <w:rFonts w:cstheme="minorHAnsi"/>
          <w:color w:val="000000"/>
        </w:rPr>
        <w:t xml:space="preserve"> </w:t>
      </w:r>
      <w:r w:rsidR="003B007D" w:rsidRPr="00985155">
        <w:rPr>
          <w:rFonts w:cstheme="minorHAnsi"/>
          <w:color w:val="000000"/>
        </w:rPr>
        <w:t xml:space="preserve">Course participants are responsible for creating an event </w:t>
      </w:r>
      <w:r w:rsidR="000D0AC0" w:rsidRPr="00985155">
        <w:rPr>
          <w:rFonts w:cstheme="minorHAnsi"/>
          <w:color w:val="000000"/>
        </w:rPr>
        <w:t>benefiting</w:t>
      </w:r>
      <w:r w:rsidR="003B007D" w:rsidRPr="00985155">
        <w:rPr>
          <w:rFonts w:cstheme="minorHAnsi"/>
          <w:color w:val="000000"/>
        </w:rPr>
        <w:t xml:space="preserve"> a local charitable organization.  </w:t>
      </w:r>
    </w:p>
    <w:p w:rsidR="00460978" w:rsidRPr="00CD3070" w:rsidRDefault="00460978" w:rsidP="00337627">
      <w:pPr>
        <w:pStyle w:val="ListParagraph"/>
        <w:ind w:left="0"/>
        <w:rPr>
          <w:rFonts w:cstheme="minorHAnsi"/>
          <w:color w:val="000000"/>
          <w:highlight w:val="green"/>
        </w:rPr>
      </w:pPr>
    </w:p>
    <w:p w:rsidR="009E2CCA" w:rsidRPr="00CD3070" w:rsidRDefault="009E2CCA" w:rsidP="00AB01B9">
      <w:pPr>
        <w:pStyle w:val="ListParagraph"/>
        <w:numPr>
          <w:ilvl w:val="1"/>
          <w:numId w:val="8"/>
        </w:numPr>
        <w:ind w:left="1080"/>
        <w:rPr>
          <w:rFonts w:cstheme="minorHAnsi"/>
        </w:rPr>
      </w:pPr>
      <w:r w:rsidRPr="00CD3070">
        <w:rPr>
          <w:rFonts w:cstheme="minorHAnsi"/>
        </w:rPr>
        <w:t xml:space="preserve">The Associated Student Government (ASG) leads and participates in community service events as part of their requirements.  Students conduct various service events during the year targeting college and local community groups. </w:t>
      </w:r>
    </w:p>
    <w:p w:rsidR="00337627" w:rsidRPr="009350C7" w:rsidRDefault="009E2CCA" w:rsidP="00AB01B9">
      <w:pPr>
        <w:pStyle w:val="ListParagraph"/>
        <w:numPr>
          <w:ilvl w:val="2"/>
          <w:numId w:val="8"/>
        </w:numPr>
        <w:ind w:left="1800"/>
        <w:rPr>
          <w:rFonts w:cstheme="minorHAnsi"/>
          <w:color w:val="000000"/>
        </w:rPr>
      </w:pPr>
      <w:r w:rsidRPr="009350C7">
        <w:rPr>
          <w:rFonts w:cstheme="minorHAnsi"/>
          <w:color w:val="000000"/>
        </w:rPr>
        <w:t>The ASG, through the education leadership class</w:t>
      </w:r>
      <w:r w:rsidR="00460978" w:rsidRPr="009350C7">
        <w:rPr>
          <w:rFonts w:cstheme="minorHAnsi"/>
          <w:color w:val="000000"/>
        </w:rPr>
        <w:t>,</w:t>
      </w:r>
      <w:r w:rsidRPr="009350C7">
        <w:rPr>
          <w:rFonts w:cstheme="minorHAnsi"/>
          <w:color w:val="000000"/>
        </w:rPr>
        <w:t xml:space="preserve"> selects projects to support local charities and non-profits.  The students in the class determine which organizations to support and </w:t>
      </w:r>
      <w:r w:rsidR="00CD3070" w:rsidRPr="009350C7">
        <w:rPr>
          <w:rFonts w:cstheme="minorHAnsi"/>
          <w:color w:val="000000"/>
        </w:rPr>
        <w:t xml:space="preserve">in what manner </w:t>
      </w:r>
      <w:r w:rsidRPr="009350C7">
        <w:rPr>
          <w:rFonts w:cstheme="minorHAnsi"/>
          <w:color w:val="000000"/>
        </w:rPr>
        <w:t xml:space="preserve">to offer support.  </w:t>
      </w:r>
      <w:r w:rsidR="00337627" w:rsidRPr="009350C7">
        <w:rPr>
          <w:rFonts w:cstheme="minorHAnsi"/>
          <w:color w:val="000000"/>
        </w:rPr>
        <w:t>C</w:t>
      </w:r>
      <w:r w:rsidR="00CD3070" w:rsidRPr="009350C7">
        <w:rPr>
          <w:rFonts w:cstheme="minorHAnsi"/>
          <w:color w:val="000000"/>
        </w:rPr>
        <w:t>ommunity service</w:t>
      </w:r>
      <w:r w:rsidRPr="009350C7">
        <w:rPr>
          <w:rFonts w:cstheme="minorHAnsi"/>
          <w:color w:val="000000"/>
        </w:rPr>
        <w:t xml:space="preserve"> opportunities created by the education class over the last two year</w:t>
      </w:r>
      <w:r w:rsidR="00CD3070" w:rsidRPr="009350C7">
        <w:rPr>
          <w:rFonts w:cstheme="minorHAnsi"/>
          <w:color w:val="000000"/>
        </w:rPr>
        <w:t>s</w:t>
      </w:r>
      <w:r w:rsidRPr="009350C7">
        <w:rPr>
          <w:rFonts w:cstheme="minorHAnsi"/>
          <w:color w:val="000000"/>
        </w:rPr>
        <w:t xml:space="preserve"> include: Head Start Stars (</w:t>
      </w:r>
      <w:r w:rsidR="00337627" w:rsidRPr="009350C7">
        <w:rPr>
          <w:rFonts w:cstheme="minorHAnsi"/>
          <w:color w:val="000000"/>
        </w:rPr>
        <w:t xml:space="preserve">holiday </w:t>
      </w:r>
      <w:r w:rsidRPr="009350C7">
        <w:rPr>
          <w:rFonts w:cstheme="minorHAnsi"/>
          <w:color w:val="000000"/>
        </w:rPr>
        <w:t xml:space="preserve">gifts for Head Start children), </w:t>
      </w:r>
      <w:r w:rsidR="00083AA6" w:rsidRPr="009350C7">
        <w:rPr>
          <w:rFonts w:cstheme="minorHAnsi"/>
          <w:color w:val="000000"/>
        </w:rPr>
        <w:t xml:space="preserve">canned </w:t>
      </w:r>
      <w:r w:rsidRPr="009350C7">
        <w:rPr>
          <w:rFonts w:cstheme="minorHAnsi"/>
          <w:color w:val="000000"/>
        </w:rPr>
        <w:t>food</w:t>
      </w:r>
      <w:r w:rsidR="00460978" w:rsidRPr="009350C7">
        <w:rPr>
          <w:rFonts w:cstheme="minorHAnsi"/>
          <w:color w:val="000000"/>
        </w:rPr>
        <w:t xml:space="preserve"> drive</w:t>
      </w:r>
      <w:r w:rsidRPr="009350C7">
        <w:rPr>
          <w:rFonts w:cstheme="minorHAnsi"/>
          <w:color w:val="000000"/>
        </w:rPr>
        <w:t xml:space="preserve"> for the local food bank and clothes</w:t>
      </w:r>
      <w:r w:rsidR="00BB358F" w:rsidRPr="009350C7">
        <w:rPr>
          <w:rFonts w:cstheme="minorHAnsi"/>
          <w:color w:val="000000"/>
        </w:rPr>
        <w:t xml:space="preserve"> drive</w:t>
      </w:r>
      <w:r w:rsidRPr="009350C7">
        <w:rPr>
          <w:rFonts w:cstheme="minorHAnsi"/>
          <w:color w:val="000000"/>
        </w:rPr>
        <w:t xml:space="preserve"> for </w:t>
      </w:r>
      <w:r w:rsidR="00BB358F" w:rsidRPr="009350C7">
        <w:rPr>
          <w:rFonts w:cstheme="minorHAnsi"/>
          <w:color w:val="000000"/>
        </w:rPr>
        <w:t xml:space="preserve">the </w:t>
      </w:r>
      <w:r w:rsidR="00460978" w:rsidRPr="009350C7">
        <w:rPr>
          <w:rFonts w:cstheme="minorHAnsi"/>
          <w:color w:val="000000"/>
        </w:rPr>
        <w:t>Gearhart E</w:t>
      </w:r>
      <w:r w:rsidRPr="009350C7">
        <w:rPr>
          <w:rFonts w:cstheme="minorHAnsi"/>
          <w:color w:val="000000"/>
        </w:rPr>
        <w:t>lementary school.</w:t>
      </w:r>
    </w:p>
    <w:p w:rsidR="00337627" w:rsidRPr="00337627" w:rsidRDefault="00337627" w:rsidP="00337627">
      <w:pPr>
        <w:pStyle w:val="ListParagraph"/>
        <w:ind w:left="1800"/>
        <w:rPr>
          <w:rFonts w:cstheme="minorHAnsi"/>
          <w:color w:val="000000"/>
          <w:highlight w:val="yellow"/>
        </w:rPr>
      </w:pPr>
    </w:p>
    <w:p w:rsidR="00790DA6" w:rsidRPr="009350C7" w:rsidRDefault="00790DA6" w:rsidP="00AB01B9">
      <w:pPr>
        <w:pStyle w:val="ListParagraph"/>
        <w:numPr>
          <w:ilvl w:val="1"/>
          <w:numId w:val="8"/>
        </w:numPr>
        <w:rPr>
          <w:rFonts w:cstheme="minorHAnsi"/>
          <w:color w:val="000000"/>
        </w:rPr>
      </w:pPr>
      <w:r w:rsidRPr="009350C7">
        <w:rPr>
          <w:rFonts w:cstheme="minorHAnsi"/>
          <w:color w:val="000000"/>
        </w:rPr>
        <w:t xml:space="preserve">Community service work is required as part of the nursing program curriculum, but not required for students in other majors.  Nursing students are given "credit" towards clinical hours for helping out in a variety of settings. These include: </w:t>
      </w:r>
    </w:p>
    <w:p w:rsidR="00790DA6" w:rsidRPr="009350C7" w:rsidRDefault="00790DA6" w:rsidP="00AB01B9">
      <w:pPr>
        <w:pStyle w:val="ListParagraph"/>
        <w:numPr>
          <w:ilvl w:val="2"/>
          <w:numId w:val="8"/>
        </w:numPr>
        <w:spacing w:before="120"/>
        <w:contextualSpacing w:val="0"/>
        <w:rPr>
          <w:rFonts w:cstheme="minorHAnsi"/>
        </w:rPr>
      </w:pPr>
      <w:r w:rsidRPr="009350C7">
        <w:rPr>
          <w:rFonts w:cstheme="minorHAnsi"/>
        </w:rPr>
        <w:t xml:space="preserve">Health Fair at </w:t>
      </w:r>
      <w:r w:rsidR="00FF4F52" w:rsidRPr="009350C7">
        <w:rPr>
          <w:rFonts w:cstheme="minorHAnsi"/>
        </w:rPr>
        <w:t>the Tongue Point Job Corp Center (</w:t>
      </w:r>
      <w:r w:rsidRPr="009350C7">
        <w:rPr>
          <w:rFonts w:cstheme="minorHAnsi"/>
        </w:rPr>
        <w:t>TPJCC</w:t>
      </w:r>
      <w:r w:rsidR="00FF4F52" w:rsidRPr="009350C7">
        <w:rPr>
          <w:rFonts w:cstheme="minorHAnsi"/>
        </w:rPr>
        <w:t>)</w:t>
      </w:r>
      <w:r w:rsidRPr="009350C7">
        <w:rPr>
          <w:rFonts w:cstheme="minorHAnsi"/>
        </w:rPr>
        <w:t xml:space="preserve"> -</w:t>
      </w:r>
      <w:r w:rsidR="00FF4F52" w:rsidRPr="009350C7">
        <w:rPr>
          <w:rFonts w:cstheme="minorHAnsi"/>
        </w:rPr>
        <w:t xml:space="preserve"> </w:t>
      </w:r>
      <w:r w:rsidRPr="009350C7">
        <w:rPr>
          <w:rFonts w:cstheme="minorHAnsi"/>
        </w:rPr>
        <w:t xml:space="preserve">this is a requirement.  The second year nursing students hold a health fair at Tongue Point for </w:t>
      </w:r>
      <w:r w:rsidR="00E53405" w:rsidRPr="009350C7">
        <w:rPr>
          <w:rFonts w:cstheme="minorHAnsi"/>
        </w:rPr>
        <w:t xml:space="preserve">TPJCC </w:t>
      </w:r>
      <w:r w:rsidRPr="009350C7">
        <w:rPr>
          <w:rFonts w:cstheme="minorHAnsi"/>
        </w:rPr>
        <w:t>students -</w:t>
      </w:r>
      <w:r w:rsidR="00337627" w:rsidRPr="009350C7">
        <w:rPr>
          <w:rFonts w:cstheme="minorHAnsi"/>
        </w:rPr>
        <w:t xml:space="preserve"> </w:t>
      </w:r>
      <w:r w:rsidRPr="009350C7">
        <w:rPr>
          <w:rFonts w:cstheme="minorHAnsi"/>
        </w:rPr>
        <w:t xml:space="preserve">booths, games, information, etc. </w:t>
      </w:r>
    </w:p>
    <w:p w:rsidR="00790DA6" w:rsidRPr="00C40C7D" w:rsidRDefault="00790DA6" w:rsidP="00AB01B9">
      <w:pPr>
        <w:pStyle w:val="ListParagraph"/>
        <w:numPr>
          <w:ilvl w:val="2"/>
          <w:numId w:val="8"/>
        </w:numPr>
        <w:spacing w:before="120"/>
        <w:contextualSpacing w:val="0"/>
        <w:rPr>
          <w:rFonts w:cstheme="minorHAnsi"/>
          <w:color w:val="000000"/>
        </w:rPr>
      </w:pPr>
      <w:r w:rsidRPr="00C40C7D">
        <w:rPr>
          <w:rFonts w:cstheme="minorHAnsi"/>
          <w:color w:val="000000"/>
        </w:rPr>
        <w:t>Kindergarten roundup -</w:t>
      </w:r>
      <w:r w:rsidR="00FF4F52" w:rsidRPr="00C40C7D">
        <w:rPr>
          <w:rFonts w:cstheme="minorHAnsi"/>
          <w:color w:val="000000"/>
        </w:rPr>
        <w:t xml:space="preserve"> </w:t>
      </w:r>
      <w:r w:rsidRPr="00C40C7D">
        <w:rPr>
          <w:rFonts w:cstheme="minorHAnsi"/>
          <w:color w:val="000000"/>
        </w:rPr>
        <w:t xml:space="preserve">with both Seaside and Warrenton Schools </w:t>
      </w:r>
    </w:p>
    <w:p w:rsidR="00C47292" w:rsidRPr="00C40C7D" w:rsidRDefault="00E42062" w:rsidP="00AB01B9">
      <w:pPr>
        <w:pStyle w:val="ListParagraph"/>
        <w:numPr>
          <w:ilvl w:val="2"/>
          <w:numId w:val="8"/>
        </w:numPr>
        <w:spacing w:before="120"/>
        <w:contextualSpacing w:val="0"/>
        <w:rPr>
          <w:rFonts w:cstheme="minorHAnsi"/>
          <w:color w:val="000000"/>
        </w:rPr>
      </w:pPr>
      <w:r w:rsidRPr="00C40C7D">
        <w:rPr>
          <w:rFonts w:cstheme="minorHAnsi"/>
          <w:color w:val="000000"/>
        </w:rPr>
        <w:t>Head S</w:t>
      </w:r>
      <w:r w:rsidR="00790DA6" w:rsidRPr="00C40C7D">
        <w:rPr>
          <w:rFonts w:cstheme="minorHAnsi"/>
          <w:color w:val="000000"/>
        </w:rPr>
        <w:t>tart -</w:t>
      </w:r>
      <w:r w:rsidR="00FF4F52" w:rsidRPr="00C40C7D">
        <w:rPr>
          <w:rFonts w:cstheme="minorHAnsi"/>
          <w:color w:val="000000"/>
        </w:rPr>
        <w:t xml:space="preserve"> </w:t>
      </w:r>
      <w:r w:rsidR="00790DA6" w:rsidRPr="00C40C7D">
        <w:rPr>
          <w:rFonts w:cstheme="minorHAnsi"/>
          <w:color w:val="000000"/>
        </w:rPr>
        <w:t xml:space="preserve">health promotion activities with </w:t>
      </w:r>
      <w:r w:rsidR="00337627">
        <w:rPr>
          <w:rFonts w:cstheme="minorHAnsi"/>
          <w:color w:val="000000"/>
        </w:rPr>
        <w:t>H</w:t>
      </w:r>
      <w:r w:rsidR="00790DA6" w:rsidRPr="00C40C7D">
        <w:rPr>
          <w:rFonts w:cstheme="minorHAnsi"/>
          <w:color w:val="000000"/>
        </w:rPr>
        <w:t xml:space="preserve">ead </w:t>
      </w:r>
      <w:r w:rsidR="00337627">
        <w:rPr>
          <w:rFonts w:cstheme="minorHAnsi"/>
          <w:color w:val="000000"/>
        </w:rPr>
        <w:t>S</w:t>
      </w:r>
      <w:r w:rsidR="00790DA6" w:rsidRPr="00C40C7D">
        <w:rPr>
          <w:rFonts w:cstheme="minorHAnsi"/>
          <w:color w:val="000000"/>
        </w:rPr>
        <w:t xml:space="preserve">tart kids </w:t>
      </w:r>
    </w:p>
    <w:p w:rsidR="00790DA6" w:rsidRDefault="00790DA6" w:rsidP="00AB01B9">
      <w:pPr>
        <w:pStyle w:val="ListParagraph"/>
        <w:numPr>
          <w:ilvl w:val="2"/>
          <w:numId w:val="8"/>
        </w:numPr>
        <w:spacing w:before="120"/>
        <w:contextualSpacing w:val="0"/>
        <w:rPr>
          <w:rFonts w:cstheme="minorHAnsi"/>
        </w:rPr>
      </w:pPr>
      <w:r w:rsidRPr="00C40C7D">
        <w:rPr>
          <w:rFonts w:cstheme="minorHAnsi"/>
        </w:rPr>
        <w:t xml:space="preserve">As part of one course, they are required to design a health promotion project, based on Healthy People 2010 objectives and goals.  </w:t>
      </w:r>
    </w:p>
    <w:p w:rsidR="00DF25CB" w:rsidRPr="00C40C7D" w:rsidRDefault="00DF25CB" w:rsidP="00DF25CB">
      <w:pPr>
        <w:pStyle w:val="ListParagraph"/>
        <w:spacing w:before="120"/>
        <w:ind w:left="2160"/>
        <w:contextualSpacing w:val="0"/>
        <w:rPr>
          <w:rFonts w:cstheme="minorHAnsi"/>
        </w:rPr>
      </w:pPr>
    </w:p>
    <w:p w:rsidR="00DF25CB" w:rsidRDefault="00DF25CB" w:rsidP="00AB01B9">
      <w:pPr>
        <w:pStyle w:val="ListParagraph"/>
        <w:numPr>
          <w:ilvl w:val="0"/>
          <w:numId w:val="9"/>
        </w:numPr>
        <w:rPr>
          <w:rFonts w:cstheme="minorHAnsi"/>
          <w:color w:val="000000"/>
        </w:rPr>
      </w:pPr>
      <w:r w:rsidRPr="00DF25CB">
        <w:rPr>
          <w:rFonts w:cstheme="minorHAnsi"/>
          <w:color w:val="000000"/>
        </w:rPr>
        <w:t xml:space="preserve">The </w:t>
      </w:r>
      <w:r w:rsidR="00790DA6" w:rsidRPr="00DF25CB">
        <w:rPr>
          <w:rFonts w:cstheme="minorHAnsi"/>
          <w:color w:val="000000"/>
        </w:rPr>
        <w:t xml:space="preserve">campus offers </w:t>
      </w:r>
      <w:r>
        <w:rPr>
          <w:rFonts w:cstheme="minorHAnsi"/>
          <w:color w:val="000000"/>
        </w:rPr>
        <w:t>several</w:t>
      </w:r>
      <w:r w:rsidR="00790DA6" w:rsidRPr="00DF25CB">
        <w:rPr>
          <w:rFonts w:cstheme="minorHAnsi"/>
          <w:color w:val="000000"/>
        </w:rPr>
        <w:t xml:space="preserve"> alcohol-free settings. </w:t>
      </w:r>
    </w:p>
    <w:p w:rsidR="00790DA6" w:rsidRPr="00DF25CB" w:rsidRDefault="00790DA6" w:rsidP="00AB01B9">
      <w:pPr>
        <w:pStyle w:val="ListParagraph"/>
        <w:numPr>
          <w:ilvl w:val="1"/>
          <w:numId w:val="9"/>
        </w:numPr>
        <w:rPr>
          <w:rFonts w:cstheme="minorHAnsi"/>
          <w:color w:val="000000"/>
        </w:rPr>
      </w:pPr>
      <w:r w:rsidRPr="00DF25CB">
        <w:rPr>
          <w:rFonts w:cstheme="minorHAnsi"/>
          <w:color w:val="000000"/>
        </w:rPr>
        <w:t>All areas on campus</w:t>
      </w:r>
      <w:r w:rsidR="00DF25CB">
        <w:rPr>
          <w:rFonts w:cstheme="minorHAnsi"/>
          <w:color w:val="000000"/>
        </w:rPr>
        <w:t>,</w:t>
      </w:r>
      <w:r w:rsidRPr="00DF25CB">
        <w:rPr>
          <w:rFonts w:cstheme="minorHAnsi"/>
          <w:color w:val="000000"/>
        </w:rPr>
        <w:t xml:space="preserve"> including the student center outside of the cafeteria</w:t>
      </w:r>
      <w:r w:rsidR="00DF25CB">
        <w:rPr>
          <w:rFonts w:cstheme="minorHAnsi"/>
          <w:color w:val="000000"/>
        </w:rPr>
        <w:t>,</w:t>
      </w:r>
      <w:r w:rsidRPr="00DF25CB">
        <w:rPr>
          <w:rFonts w:cstheme="minorHAnsi"/>
          <w:color w:val="000000"/>
        </w:rPr>
        <w:t xml:space="preserve"> are alcohol-free. </w:t>
      </w:r>
    </w:p>
    <w:p w:rsidR="00DF25CB" w:rsidRPr="00C40C7D" w:rsidRDefault="00DF25CB" w:rsidP="00DF25CB">
      <w:pPr>
        <w:pStyle w:val="ListParagraph"/>
        <w:ind w:left="1080"/>
        <w:rPr>
          <w:rFonts w:cstheme="minorHAnsi"/>
          <w:color w:val="000000"/>
        </w:rPr>
      </w:pPr>
    </w:p>
    <w:p w:rsidR="00790DA6" w:rsidRDefault="00790DA6" w:rsidP="00AB01B9">
      <w:pPr>
        <w:pStyle w:val="ListParagraph"/>
        <w:numPr>
          <w:ilvl w:val="0"/>
          <w:numId w:val="9"/>
        </w:numPr>
        <w:rPr>
          <w:rFonts w:cstheme="minorHAnsi"/>
          <w:color w:val="000000"/>
        </w:rPr>
      </w:pPr>
      <w:r w:rsidRPr="00DF25CB">
        <w:rPr>
          <w:rFonts w:cstheme="minorHAnsi"/>
          <w:color w:val="000000"/>
        </w:rPr>
        <w:t>The Learning Resource Center,</w:t>
      </w:r>
      <w:r w:rsidR="00E53405" w:rsidRPr="00DF25CB">
        <w:rPr>
          <w:rFonts w:cstheme="minorHAnsi"/>
          <w:color w:val="000000"/>
        </w:rPr>
        <w:t xml:space="preserve"> library</w:t>
      </w:r>
      <w:r w:rsidR="00DB4F82" w:rsidRPr="00DF25CB">
        <w:rPr>
          <w:rFonts w:cstheme="minorHAnsi"/>
          <w:color w:val="000000"/>
        </w:rPr>
        <w:t>,</w:t>
      </w:r>
      <w:r w:rsidRPr="00DF25CB">
        <w:rPr>
          <w:rFonts w:cstheme="minorHAnsi"/>
          <w:color w:val="000000"/>
        </w:rPr>
        <w:t xml:space="preserve"> fitness center and gymnasium are available beyond the normal college business day. </w:t>
      </w:r>
    </w:p>
    <w:p w:rsidR="00DF25CB" w:rsidRPr="00DF25CB" w:rsidRDefault="00DF25CB" w:rsidP="00DF25CB">
      <w:pPr>
        <w:pStyle w:val="ListParagraph"/>
        <w:ind w:left="1080"/>
        <w:rPr>
          <w:rFonts w:cstheme="minorHAnsi"/>
          <w:color w:val="000000"/>
        </w:rPr>
      </w:pPr>
    </w:p>
    <w:p w:rsidR="00790DA6" w:rsidRPr="00E4350A" w:rsidRDefault="00790DA6" w:rsidP="00DF25CB">
      <w:pPr>
        <w:pStyle w:val="Heading3"/>
      </w:pPr>
      <w:bookmarkStart w:id="24" w:name="_Toc513110231"/>
      <w:r w:rsidRPr="00E4350A">
        <w:t>Normative Environment</w:t>
      </w:r>
      <w:bookmarkEnd w:id="24"/>
      <w:r w:rsidRPr="00E4350A">
        <w:t xml:space="preserve"> </w:t>
      </w:r>
    </w:p>
    <w:p w:rsidR="00790DA6" w:rsidRPr="00E4350A" w:rsidRDefault="00790DA6" w:rsidP="00790DA6">
      <w:pPr>
        <w:rPr>
          <w:rFonts w:cstheme="minorHAnsi"/>
          <w:color w:val="000000"/>
        </w:rPr>
      </w:pPr>
      <w:r w:rsidRPr="00E4350A">
        <w:rPr>
          <w:rFonts w:cstheme="minorHAnsi"/>
          <w:color w:val="000000"/>
        </w:rPr>
        <w:t xml:space="preserve">How does your campus create a social, academic, and residential environment that supports health-promoting norms? </w:t>
      </w:r>
    </w:p>
    <w:p w:rsidR="00DF25CB" w:rsidRPr="008C4794" w:rsidRDefault="00DF25CB" w:rsidP="00AB01B9">
      <w:pPr>
        <w:pStyle w:val="ListParagraph"/>
        <w:numPr>
          <w:ilvl w:val="0"/>
          <w:numId w:val="12"/>
        </w:numPr>
        <w:contextualSpacing w:val="0"/>
        <w:rPr>
          <w:rFonts w:cstheme="minorHAnsi"/>
          <w:color w:val="000000"/>
        </w:rPr>
      </w:pPr>
      <w:r w:rsidRPr="008C4794">
        <w:rPr>
          <w:rFonts w:cstheme="minorHAnsi"/>
          <w:color w:val="000000"/>
        </w:rPr>
        <w:t>All students are provided free use of the campus fitness center, open 7 days a week.</w:t>
      </w:r>
    </w:p>
    <w:p w:rsidR="008C4794" w:rsidRPr="008C4794" w:rsidRDefault="00790DA6" w:rsidP="00AB01B9">
      <w:pPr>
        <w:pStyle w:val="ListParagraph"/>
        <w:numPr>
          <w:ilvl w:val="0"/>
          <w:numId w:val="12"/>
        </w:numPr>
        <w:contextualSpacing w:val="0"/>
        <w:rPr>
          <w:rFonts w:cstheme="minorHAnsi"/>
          <w:color w:val="000000"/>
        </w:rPr>
      </w:pPr>
      <w:r w:rsidRPr="008C4794">
        <w:rPr>
          <w:rFonts w:cstheme="minorHAnsi"/>
          <w:color w:val="000000"/>
        </w:rPr>
        <w:t xml:space="preserve">The academic schedule offers core classes </w:t>
      </w:r>
      <w:r w:rsidR="00A40E2F" w:rsidRPr="008C4794">
        <w:rPr>
          <w:rFonts w:cstheme="minorHAnsi"/>
          <w:color w:val="000000"/>
        </w:rPr>
        <w:t>Monday-Friday</w:t>
      </w:r>
      <w:r w:rsidRPr="008C4794">
        <w:rPr>
          <w:rFonts w:cstheme="minorHAnsi"/>
          <w:color w:val="000000"/>
        </w:rPr>
        <w:t xml:space="preserve">. </w:t>
      </w:r>
    </w:p>
    <w:p w:rsidR="008C4794" w:rsidRPr="008C4794" w:rsidRDefault="00A40E2F" w:rsidP="00AB01B9">
      <w:pPr>
        <w:pStyle w:val="ListParagraph"/>
        <w:numPr>
          <w:ilvl w:val="1"/>
          <w:numId w:val="12"/>
        </w:numPr>
        <w:contextualSpacing w:val="0"/>
        <w:rPr>
          <w:rFonts w:cstheme="minorHAnsi"/>
          <w:color w:val="000000"/>
        </w:rPr>
      </w:pPr>
      <w:r w:rsidRPr="008C4794">
        <w:rPr>
          <w:rFonts w:cstheme="minorHAnsi"/>
          <w:color w:val="000000"/>
        </w:rPr>
        <w:t xml:space="preserve">The schedule includes full week, </w:t>
      </w:r>
      <w:r w:rsidR="00790DA6" w:rsidRPr="008C4794">
        <w:rPr>
          <w:rFonts w:cstheme="minorHAnsi"/>
          <w:color w:val="000000"/>
        </w:rPr>
        <w:t>evening</w:t>
      </w:r>
      <w:r w:rsidRPr="008C4794">
        <w:rPr>
          <w:rFonts w:cstheme="minorHAnsi"/>
          <w:color w:val="000000"/>
        </w:rPr>
        <w:t xml:space="preserve"> and weekend</w:t>
      </w:r>
      <w:r w:rsidR="008C4794" w:rsidRPr="008C4794">
        <w:rPr>
          <w:rFonts w:cstheme="minorHAnsi"/>
          <w:color w:val="000000"/>
        </w:rPr>
        <w:t xml:space="preserve"> classes. </w:t>
      </w:r>
    </w:p>
    <w:p w:rsidR="008C4794" w:rsidRPr="008C4794" w:rsidRDefault="00790DA6" w:rsidP="00AB01B9">
      <w:pPr>
        <w:pStyle w:val="ListParagraph"/>
        <w:numPr>
          <w:ilvl w:val="0"/>
          <w:numId w:val="12"/>
        </w:numPr>
        <w:contextualSpacing w:val="0"/>
        <w:rPr>
          <w:rFonts w:cstheme="minorHAnsi"/>
          <w:color w:val="000000"/>
        </w:rPr>
      </w:pPr>
      <w:r w:rsidRPr="008C4794">
        <w:rPr>
          <w:rFonts w:cstheme="minorHAnsi"/>
          <w:color w:val="000000"/>
        </w:rPr>
        <w:t>Exams/projects increasingly require class attendanc</w:t>
      </w:r>
      <w:r w:rsidR="008C4794" w:rsidRPr="008C4794">
        <w:rPr>
          <w:rFonts w:cstheme="minorHAnsi"/>
          <w:color w:val="000000"/>
        </w:rPr>
        <w:t xml:space="preserve">e and academic responsibility. </w:t>
      </w:r>
    </w:p>
    <w:p w:rsidR="008C4794" w:rsidRPr="008C4794" w:rsidRDefault="00790DA6" w:rsidP="00AB01B9">
      <w:pPr>
        <w:pStyle w:val="ListParagraph"/>
        <w:numPr>
          <w:ilvl w:val="1"/>
          <w:numId w:val="12"/>
        </w:numPr>
        <w:contextualSpacing w:val="0"/>
        <w:rPr>
          <w:rFonts w:cstheme="minorHAnsi"/>
          <w:color w:val="000000"/>
        </w:rPr>
      </w:pPr>
      <w:r w:rsidRPr="008C4794">
        <w:rPr>
          <w:rFonts w:cstheme="minorHAnsi"/>
          <w:color w:val="000000"/>
        </w:rPr>
        <w:t>The majority of classes</w:t>
      </w:r>
      <w:r w:rsidR="008C4794" w:rsidRPr="008C4794">
        <w:rPr>
          <w:rFonts w:cstheme="minorHAnsi"/>
          <w:color w:val="000000"/>
        </w:rPr>
        <w:t xml:space="preserve"> have attendance requirements. </w:t>
      </w:r>
    </w:p>
    <w:p w:rsidR="008C4794" w:rsidRPr="008C4794" w:rsidRDefault="00790DA6" w:rsidP="00AB01B9">
      <w:pPr>
        <w:pStyle w:val="ListParagraph"/>
        <w:numPr>
          <w:ilvl w:val="0"/>
          <w:numId w:val="12"/>
        </w:numPr>
        <w:contextualSpacing w:val="0"/>
        <w:rPr>
          <w:rFonts w:cstheme="minorHAnsi"/>
          <w:color w:val="000000"/>
        </w:rPr>
      </w:pPr>
      <w:r w:rsidRPr="008C4794">
        <w:rPr>
          <w:rFonts w:cstheme="minorHAnsi"/>
          <w:color w:val="000000"/>
        </w:rPr>
        <w:t>The campus encourages an i</w:t>
      </w:r>
      <w:r w:rsidR="008C4794" w:rsidRPr="008C4794">
        <w:rPr>
          <w:rFonts w:cstheme="minorHAnsi"/>
          <w:color w:val="000000"/>
        </w:rPr>
        <w:t xml:space="preserve">ncrease in academic standards. </w:t>
      </w:r>
    </w:p>
    <w:p w:rsidR="008C4794" w:rsidRPr="008C4794" w:rsidRDefault="00790DA6" w:rsidP="00AB01B9">
      <w:pPr>
        <w:pStyle w:val="ListParagraph"/>
        <w:numPr>
          <w:ilvl w:val="1"/>
          <w:numId w:val="12"/>
        </w:numPr>
        <w:contextualSpacing w:val="0"/>
        <w:rPr>
          <w:rFonts w:cstheme="minorHAnsi"/>
          <w:color w:val="000000"/>
        </w:rPr>
      </w:pPr>
      <w:r w:rsidRPr="008C4794">
        <w:rPr>
          <w:rFonts w:cstheme="minorHAnsi"/>
        </w:rPr>
        <w:t xml:space="preserve">New assessment initiatives on campus serve to increase the academic standards on campus.  Learning outcomes are specific and measurable for courses and programs. </w:t>
      </w:r>
    </w:p>
    <w:p w:rsidR="008C4794" w:rsidRPr="008C4794" w:rsidRDefault="00790DA6" w:rsidP="00AB01B9">
      <w:pPr>
        <w:pStyle w:val="ListParagraph"/>
        <w:numPr>
          <w:ilvl w:val="0"/>
          <w:numId w:val="12"/>
        </w:numPr>
        <w:contextualSpacing w:val="0"/>
        <w:rPr>
          <w:rFonts w:cstheme="minorHAnsi"/>
          <w:color w:val="000000"/>
        </w:rPr>
      </w:pPr>
      <w:r w:rsidRPr="008C4794">
        <w:rPr>
          <w:rFonts w:cstheme="minorHAnsi"/>
          <w:color w:val="000000"/>
        </w:rPr>
        <w:t xml:space="preserve">Faculty is encouraged to engage in a higher level of contact with students. </w:t>
      </w:r>
    </w:p>
    <w:p w:rsidR="008C4794" w:rsidRPr="008C4794" w:rsidRDefault="00790DA6" w:rsidP="00AB01B9">
      <w:pPr>
        <w:pStyle w:val="ListParagraph"/>
        <w:numPr>
          <w:ilvl w:val="1"/>
          <w:numId w:val="12"/>
        </w:numPr>
        <w:contextualSpacing w:val="0"/>
        <w:rPr>
          <w:rFonts w:cstheme="minorHAnsi"/>
          <w:color w:val="000000"/>
        </w:rPr>
      </w:pPr>
      <w:r w:rsidRPr="008C4794">
        <w:rPr>
          <w:rFonts w:cstheme="minorHAnsi"/>
        </w:rPr>
        <w:t xml:space="preserve">All degree seeking students are provided with an academic advisor. </w:t>
      </w:r>
    </w:p>
    <w:p w:rsidR="005A0E3B" w:rsidRDefault="005A0E3B" w:rsidP="00AB01B9">
      <w:pPr>
        <w:pStyle w:val="ListParagraph"/>
        <w:numPr>
          <w:ilvl w:val="1"/>
          <w:numId w:val="12"/>
        </w:numPr>
        <w:contextualSpacing w:val="0"/>
      </w:pPr>
      <w:r w:rsidRPr="00B42626">
        <w:t xml:space="preserve">Faculty </w:t>
      </w:r>
      <w:r>
        <w:t>and staff serve</w:t>
      </w:r>
      <w:r w:rsidRPr="00B42626">
        <w:t xml:space="preserve"> as club and</w:t>
      </w:r>
      <w:r>
        <w:t xml:space="preserve"> student organization sponsors.</w:t>
      </w:r>
    </w:p>
    <w:p w:rsidR="008C4794" w:rsidRPr="009350C7" w:rsidRDefault="008C4794" w:rsidP="00AB01B9">
      <w:pPr>
        <w:pStyle w:val="ListParagraph"/>
        <w:numPr>
          <w:ilvl w:val="1"/>
          <w:numId w:val="12"/>
        </w:numPr>
        <w:contextualSpacing w:val="0"/>
        <w:rPr>
          <w:rFonts w:cstheme="minorHAnsi"/>
          <w:color w:val="000000"/>
        </w:rPr>
      </w:pPr>
      <w:r w:rsidRPr="009350C7">
        <w:rPr>
          <w:rFonts w:cstheme="minorHAnsi"/>
        </w:rPr>
        <w:t xml:space="preserve">Faculty and staff are </w:t>
      </w:r>
      <w:r w:rsidR="005A0E3B" w:rsidRPr="009350C7">
        <w:rPr>
          <w:rFonts w:cstheme="minorHAnsi"/>
        </w:rPr>
        <w:t>encouraged</w:t>
      </w:r>
      <w:r w:rsidRPr="009350C7">
        <w:rPr>
          <w:rFonts w:cstheme="minorHAnsi"/>
        </w:rPr>
        <w:t xml:space="preserve"> to attend</w:t>
      </w:r>
      <w:r w:rsidR="005A0E3B" w:rsidRPr="009350C7">
        <w:rPr>
          <w:rFonts w:cstheme="minorHAnsi"/>
        </w:rPr>
        <w:t xml:space="preserve"> and/or volunteer for</w:t>
      </w:r>
      <w:r w:rsidRPr="009350C7">
        <w:rPr>
          <w:rFonts w:cstheme="minorHAnsi"/>
        </w:rPr>
        <w:t xml:space="preserve"> student-centered events such as the Welcome Back </w:t>
      </w:r>
      <w:r w:rsidR="005A0E3B" w:rsidRPr="009350C7">
        <w:rPr>
          <w:rFonts w:cstheme="minorHAnsi"/>
        </w:rPr>
        <w:t xml:space="preserve">Student </w:t>
      </w:r>
      <w:r w:rsidRPr="009350C7">
        <w:rPr>
          <w:rFonts w:cstheme="minorHAnsi"/>
        </w:rPr>
        <w:t>Barbeque</w:t>
      </w:r>
      <w:r w:rsidR="005A0E3B" w:rsidRPr="009350C7">
        <w:rPr>
          <w:rFonts w:cstheme="minorHAnsi"/>
        </w:rPr>
        <w:t>, Senior Preview Day, MERTS Open House, and the Commencement Ceremony</w:t>
      </w:r>
      <w:r w:rsidRPr="009350C7">
        <w:rPr>
          <w:rFonts w:cstheme="minorHAnsi"/>
        </w:rPr>
        <w:t>.</w:t>
      </w:r>
    </w:p>
    <w:p w:rsidR="008C4794" w:rsidRPr="008C4794" w:rsidRDefault="00790DA6" w:rsidP="00AB01B9">
      <w:pPr>
        <w:pStyle w:val="ListParagraph"/>
        <w:numPr>
          <w:ilvl w:val="0"/>
          <w:numId w:val="12"/>
        </w:numPr>
        <w:contextualSpacing w:val="0"/>
        <w:rPr>
          <w:rFonts w:cstheme="minorHAnsi"/>
          <w:color w:val="000000"/>
        </w:rPr>
      </w:pPr>
      <w:r w:rsidRPr="008C4794">
        <w:rPr>
          <w:color w:val="000000"/>
        </w:rPr>
        <w:t xml:space="preserve">Students are educated about misperceptions of drinking norms. </w:t>
      </w:r>
    </w:p>
    <w:p w:rsidR="008C4794" w:rsidRPr="008C4794" w:rsidRDefault="00790DA6" w:rsidP="00AB01B9">
      <w:pPr>
        <w:pStyle w:val="ListParagraph"/>
        <w:numPr>
          <w:ilvl w:val="0"/>
          <w:numId w:val="12"/>
        </w:numPr>
        <w:contextualSpacing w:val="0"/>
        <w:rPr>
          <w:rFonts w:cstheme="minorHAnsi"/>
          <w:color w:val="000000"/>
        </w:rPr>
      </w:pPr>
      <w:r w:rsidRPr="008C4794">
        <w:rPr>
          <w:color w:val="000000"/>
        </w:rPr>
        <w:t xml:space="preserve">Student leadership promotes positive, healthy norms. </w:t>
      </w:r>
    </w:p>
    <w:p w:rsidR="008C4794" w:rsidRPr="00F0579E" w:rsidRDefault="00790DA6" w:rsidP="00AB01B9">
      <w:pPr>
        <w:pStyle w:val="ListParagraph"/>
        <w:numPr>
          <w:ilvl w:val="0"/>
          <w:numId w:val="12"/>
        </w:numPr>
        <w:contextualSpacing w:val="0"/>
        <w:rPr>
          <w:rFonts w:cstheme="minorHAnsi"/>
          <w:color w:val="000000"/>
        </w:rPr>
      </w:pPr>
      <w:r w:rsidRPr="008C4794">
        <w:rPr>
          <w:color w:val="000000"/>
        </w:rPr>
        <w:t xml:space="preserve">Associated Student Government and all clubs on campus provide a positive framework for students to develop positive healthy norms.  Leadership skills and opportunities are part of the student experience. </w:t>
      </w:r>
    </w:p>
    <w:p w:rsidR="00BF27FF" w:rsidRPr="009350C7" w:rsidRDefault="00F0579E" w:rsidP="00AB01B9">
      <w:pPr>
        <w:pStyle w:val="ListParagraph"/>
        <w:numPr>
          <w:ilvl w:val="0"/>
          <w:numId w:val="12"/>
        </w:numPr>
        <w:contextualSpacing w:val="0"/>
        <w:rPr>
          <w:rFonts w:cstheme="minorHAnsi"/>
          <w:color w:val="000000"/>
        </w:rPr>
      </w:pPr>
      <w:r w:rsidRPr="009350C7">
        <w:rPr>
          <w:color w:val="000000"/>
        </w:rPr>
        <w:t xml:space="preserve">The CCC Wellness Committee regularly hosts </w:t>
      </w:r>
      <w:r w:rsidR="00BF27FF" w:rsidRPr="009350C7">
        <w:rPr>
          <w:color w:val="000000"/>
        </w:rPr>
        <w:t xml:space="preserve">events that focus on </w:t>
      </w:r>
      <w:r w:rsidR="003D2233" w:rsidRPr="009350C7">
        <w:rPr>
          <w:color w:val="000000"/>
        </w:rPr>
        <w:t xml:space="preserve">supporting </w:t>
      </w:r>
      <w:r w:rsidR="00BF27FF" w:rsidRPr="009350C7">
        <w:rPr>
          <w:color w:val="000000"/>
        </w:rPr>
        <w:t>the health and wellness of the campus community</w:t>
      </w:r>
      <w:r w:rsidR="001F180B" w:rsidRPr="009350C7">
        <w:rPr>
          <w:color w:val="000000"/>
        </w:rPr>
        <w:t>; with their focus for the last two years being to move our campuses towards being Tobacco-Free.</w:t>
      </w:r>
    </w:p>
    <w:p w:rsidR="00BF27FF" w:rsidRPr="009350C7" w:rsidRDefault="00BF27FF" w:rsidP="00AB01B9">
      <w:pPr>
        <w:pStyle w:val="ListParagraph"/>
        <w:numPr>
          <w:ilvl w:val="1"/>
          <w:numId w:val="12"/>
        </w:numPr>
        <w:contextualSpacing w:val="0"/>
        <w:rPr>
          <w:rFonts w:cstheme="minorHAnsi"/>
          <w:color w:val="000000"/>
        </w:rPr>
      </w:pPr>
      <w:r w:rsidRPr="009350C7">
        <w:rPr>
          <w:color w:val="000000"/>
        </w:rPr>
        <w:t>The Great American Smoke Out</w:t>
      </w:r>
    </w:p>
    <w:p w:rsidR="001F180B" w:rsidRPr="009350C7" w:rsidRDefault="00BF27FF" w:rsidP="00AB01B9">
      <w:pPr>
        <w:pStyle w:val="ListParagraph"/>
        <w:numPr>
          <w:ilvl w:val="1"/>
          <w:numId w:val="12"/>
        </w:numPr>
        <w:contextualSpacing w:val="0"/>
        <w:rPr>
          <w:rFonts w:cstheme="minorHAnsi"/>
          <w:color w:val="000000"/>
        </w:rPr>
      </w:pPr>
      <w:r w:rsidRPr="009350C7">
        <w:rPr>
          <w:color w:val="000000"/>
        </w:rPr>
        <w:t>Kick Butts Day</w:t>
      </w:r>
    </w:p>
    <w:p w:rsidR="00BF27FF" w:rsidRPr="009350C7" w:rsidRDefault="00BF27FF" w:rsidP="00AB01B9">
      <w:pPr>
        <w:pStyle w:val="ListParagraph"/>
        <w:numPr>
          <w:ilvl w:val="1"/>
          <w:numId w:val="12"/>
        </w:numPr>
        <w:contextualSpacing w:val="0"/>
        <w:rPr>
          <w:rFonts w:cstheme="minorHAnsi"/>
          <w:color w:val="000000"/>
        </w:rPr>
      </w:pPr>
      <w:r w:rsidRPr="009350C7">
        <w:rPr>
          <w:color w:val="000000"/>
        </w:rPr>
        <w:t>1 Day Stand Against tobacco</w:t>
      </w:r>
    </w:p>
    <w:p w:rsidR="008C4794" w:rsidRPr="009350C7" w:rsidRDefault="00790DA6" w:rsidP="00AB01B9">
      <w:pPr>
        <w:pStyle w:val="ListParagraph"/>
        <w:numPr>
          <w:ilvl w:val="0"/>
          <w:numId w:val="12"/>
        </w:numPr>
        <w:contextualSpacing w:val="0"/>
        <w:rPr>
          <w:rFonts w:cstheme="minorHAnsi"/>
          <w:color w:val="000000"/>
        </w:rPr>
      </w:pPr>
      <w:r w:rsidRPr="009350C7">
        <w:t>Oth</w:t>
      </w:r>
      <w:r w:rsidR="00A40E2F" w:rsidRPr="009350C7">
        <w:t xml:space="preserve">er: </w:t>
      </w:r>
    </w:p>
    <w:p w:rsidR="005D6F73" w:rsidRPr="009350C7" w:rsidRDefault="005D6F73" w:rsidP="00AB01B9">
      <w:pPr>
        <w:pStyle w:val="ListParagraph"/>
        <w:numPr>
          <w:ilvl w:val="1"/>
          <w:numId w:val="12"/>
        </w:numPr>
        <w:spacing w:after="0"/>
        <w:rPr>
          <w:rFonts w:cstheme="minorHAnsi"/>
        </w:rPr>
      </w:pPr>
      <w:r w:rsidRPr="009350C7">
        <w:rPr>
          <w:rFonts w:cstheme="minorHAnsi"/>
        </w:rPr>
        <w:t>The Clothesline Project</w:t>
      </w:r>
    </w:p>
    <w:p w:rsidR="005D6F73" w:rsidRPr="009350C7" w:rsidRDefault="005D6F73" w:rsidP="005D6F73">
      <w:pPr>
        <w:pStyle w:val="ListParagraph"/>
        <w:spacing w:after="0"/>
        <w:ind w:left="1080"/>
        <w:rPr>
          <w:rFonts w:cstheme="minorHAnsi"/>
        </w:rPr>
      </w:pPr>
    </w:p>
    <w:p w:rsidR="00BF27FF" w:rsidRPr="009350C7" w:rsidRDefault="00BF27FF" w:rsidP="00AB01B9">
      <w:pPr>
        <w:pStyle w:val="ListParagraph"/>
        <w:numPr>
          <w:ilvl w:val="1"/>
          <w:numId w:val="12"/>
        </w:numPr>
        <w:contextualSpacing w:val="0"/>
        <w:rPr>
          <w:rFonts w:cstheme="minorHAnsi"/>
          <w:color w:val="000000"/>
        </w:rPr>
      </w:pPr>
      <w:r w:rsidRPr="009350C7">
        <w:rPr>
          <w:rFonts w:cstheme="minorHAnsi"/>
          <w:color w:val="000000"/>
        </w:rPr>
        <w:t>Shinrin-Yoku Art Hike</w:t>
      </w:r>
    </w:p>
    <w:p w:rsidR="005D6F73" w:rsidRPr="009350C7" w:rsidRDefault="005D6F73" w:rsidP="00AB01B9">
      <w:pPr>
        <w:pStyle w:val="ListParagraph"/>
        <w:numPr>
          <w:ilvl w:val="1"/>
          <w:numId w:val="12"/>
        </w:numPr>
        <w:contextualSpacing w:val="0"/>
        <w:rPr>
          <w:rFonts w:cstheme="minorHAnsi"/>
          <w:color w:val="000000"/>
        </w:rPr>
      </w:pPr>
      <w:r w:rsidRPr="009350C7">
        <w:rPr>
          <w:color w:val="000000"/>
        </w:rPr>
        <w:t>Student Support Group featuring Sheryl Redbur</w:t>
      </w:r>
      <w:r w:rsidR="00BF27FF" w:rsidRPr="009350C7">
        <w:rPr>
          <w:color w:val="000000"/>
        </w:rPr>
        <w:t>n MA, Art Therapist, LPC Intern</w:t>
      </w:r>
    </w:p>
    <w:p w:rsidR="001F180B" w:rsidRPr="009350C7" w:rsidRDefault="001F180B" w:rsidP="00AB01B9">
      <w:pPr>
        <w:pStyle w:val="ListParagraph"/>
        <w:numPr>
          <w:ilvl w:val="1"/>
          <w:numId w:val="12"/>
        </w:numPr>
        <w:contextualSpacing w:val="0"/>
        <w:rPr>
          <w:rFonts w:cstheme="minorHAnsi"/>
          <w:color w:val="000000"/>
        </w:rPr>
      </w:pPr>
      <w:r w:rsidRPr="009350C7">
        <w:rPr>
          <w:color w:val="000000"/>
        </w:rPr>
        <w:t xml:space="preserve">Healthy Living information on the campus website focusing on tobacco cessation: </w:t>
      </w:r>
      <w:hyperlink r:id="rId9" w:history="1">
        <w:r w:rsidRPr="009350C7">
          <w:rPr>
            <w:rStyle w:val="Hyperlink"/>
          </w:rPr>
          <w:t>https://www.clatsopcc.edu/community/healthy-living</w:t>
        </w:r>
      </w:hyperlink>
    </w:p>
    <w:p w:rsidR="00790DA6" w:rsidRPr="00B42626" w:rsidRDefault="00790DA6" w:rsidP="005A0E3B">
      <w:pPr>
        <w:pStyle w:val="Heading3"/>
      </w:pPr>
      <w:bookmarkStart w:id="25" w:name="_Toc497738361"/>
      <w:bookmarkStart w:id="26" w:name="_Toc513110232"/>
      <w:r w:rsidRPr="00B42626">
        <w:t>Alcohol Availability</w:t>
      </w:r>
      <w:bookmarkEnd w:id="25"/>
      <w:bookmarkEnd w:id="26"/>
      <w:r w:rsidRPr="00B42626">
        <w:t xml:space="preserve"> </w:t>
      </w:r>
    </w:p>
    <w:p w:rsidR="00790DA6" w:rsidRPr="007E039D" w:rsidRDefault="00790DA6" w:rsidP="007E039D">
      <w:pPr>
        <w:pStyle w:val="Heading4"/>
      </w:pPr>
      <w:r w:rsidRPr="007E039D">
        <w:t xml:space="preserve">How does your ATOD prevention program limit alcohol availability? </w:t>
      </w:r>
    </w:p>
    <w:p w:rsidR="00790DA6" w:rsidRPr="00A86488" w:rsidRDefault="00790DA6" w:rsidP="00AB01B9">
      <w:pPr>
        <w:pStyle w:val="ListParagraph"/>
        <w:numPr>
          <w:ilvl w:val="0"/>
          <w:numId w:val="13"/>
        </w:numPr>
        <w:contextualSpacing w:val="0"/>
        <w:rPr>
          <w:color w:val="000000"/>
        </w:rPr>
      </w:pPr>
      <w:r w:rsidRPr="00A86488">
        <w:rPr>
          <w:color w:val="000000"/>
        </w:rPr>
        <w:t xml:space="preserve">Alcohol is restricted on campus. </w:t>
      </w:r>
    </w:p>
    <w:p w:rsidR="005A0E3B" w:rsidRPr="005B235C" w:rsidRDefault="00790DA6" w:rsidP="00AB01B9">
      <w:pPr>
        <w:pStyle w:val="ListParagraph"/>
        <w:numPr>
          <w:ilvl w:val="1"/>
          <w:numId w:val="13"/>
        </w:numPr>
        <w:contextualSpacing w:val="0"/>
        <w:rPr>
          <w:color w:val="000000"/>
        </w:rPr>
      </w:pPr>
      <w:r w:rsidRPr="005B235C">
        <w:rPr>
          <w:color w:val="000000"/>
        </w:rPr>
        <w:t>Clatsop Community College does not allow alcohol on campus</w:t>
      </w:r>
      <w:r w:rsidR="00A40E2F" w:rsidRPr="005B235C">
        <w:rPr>
          <w:color w:val="000000"/>
        </w:rPr>
        <w:t xml:space="preserve"> </w:t>
      </w:r>
      <w:r w:rsidR="00475183" w:rsidRPr="005B235C">
        <w:rPr>
          <w:color w:val="000000"/>
        </w:rPr>
        <w:t xml:space="preserve">except for limited use for programs of study and serving alcoholic beverages at campus events with prior approval from the College President or the VP of Finance </w:t>
      </w:r>
      <w:r w:rsidR="00E02978">
        <w:rPr>
          <w:color w:val="000000"/>
        </w:rPr>
        <w:t>and</w:t>
      </w:r>
      <w:r w:rsidR="00475183" w:rsidRPr="005B235C">
        <w:rPr>
          <w:color w:val="000000"/>
        </w:rPr>
        <w:t xml:space="preserve"> Operations.</w:t>
      </w:r>
      <w:r w:rsidR="003B007D" w:rsidRPr="005B235C">
        <w:rPr>
          <w:color w:val="000000"/>
        </w:rPr>
        <w:t xml:space="preserve">  </w:t>
      </w:r>
    </w:p>
    <w:p w:rsidR="003B007D" w:rsidRPr="005B235C" w:rsidRDefault="003B007D" w:rsidP="00AB01B9">
      <w:pPr>
        <w:pStyle w:val="ListParagraph"/>
        <w:numPr>
          <w:ilvl w:val="1"/>
          <w:numId w:val="13"/>
        </w:numPr>
        <w:contextualSpacing w:val="0"/>
        <w:rPr>
          <w:color w:val="000000"/>
        </w:rPr>
      </w:pPr>
      <w:r w:rsidRPr="005B235C">
        <w:rPr>
          <w:color w:val="000000"/>
        </w:rPr>
        <w:t xml:space="preserve">The college averaged </w:t>
      </w:r>
      <w:r w:rsidR="005A0E3B" w:rsidRPr="005B235C">
        <w:rPr>
          <w:color w:val="000000"/>
        </w:rPr>
        <w:t>eleven</w:t>
      </w:r>
      <w:r w:rsidRPr="005B235C">
        <w:rPr>
          <w:color w:val="000000"/>
        </w:rPr>
        <w:t xml:space="preserve"> events serving alcohol during the two years reviewed.</w:t>
      </w:r>
    </w:p>
    <w:p w:rsidR="00790DA6" w:rsidRPr="005B235C" w:rsidRDefault="00790DA6" w:rsidP="00AB01B9">
      <w:pPr>
        <w:pStyle w:val="ListParagraph"/>
        <w:numPr>
          <w:ilvl w:val="1"/>
          <w:numId w:val="13"/>
        </w:numPr>
        <w:contextualSpacing w:val="0"/>
        <w:rPr>
          <w:color w:val="000000"/>
        </w:rPr>
      </w:pPr>
      <w:r w:rsidRPr="005B235C">
        <w:rPr>
          <w:color w:val="000000"/>
        </w:rPr>
        <w:t xml:space="preserve">Alcohol use is prohibited in public places. </w:t>
      </w:r>
    </w:p>
    <w:p w:rsidR="00790DA6" w:rsidRPr="00A86488" w:rsidRDefault="00790DA6" w:rsidP="00AB01B9">
      <w:pPr>
        <w:pStyle w:val="ListParagraph"/>
        <w:numPr>
          <w:ilvl w:val="0"/>
          <w:numId w:val="13"/>
        </w:numPr>
        <w:contextualSpacing w:val="0"/>
        <w:rPr>
          <w:color w:val="000000"/>
        </w:rPr>
      </w:pPr>
      <w:r w:rsidRPr="00A86488">
        <w:rPr>
          <w:color w:val="000000"/>
        </w:rPr>
        <w:t xml:space="preserve">Alcohol servers are required to be registered and trained. </w:t>
      </w:r>
    </w:p>
    <w:p w:rsidR="004C0001" w:rsidRPr="004C0001" w:rsidRDefault="00A40E2F" w:rsidP="00AB01B9">
      <w:pPr>
        <w:pStyle w:val="ListParagraph"/>
        <w:numPr>
          <w:ilvl w:val="1"/>
          <w:numId w:val="13"/>
        </w:numPr>
        <w:contextualSpacing w:val="0"/>
      </w:pPr>
      <w:r w:rsidRPr="004C0001">
        <w:t xml:space="preserve">Yes.  As a requirement, any college-approved event with alcohol must have a </w:t>
      </w:r>
      <w:r w:rsidR="004C0001" w:rsidRPr="004C0001">
        <w:t>College food service contractor</w:t>
      </w:r>
      <w:r w:rsidR="007006CC" w:rsidRPr="004C0001">
        <w:t xml:space="preserve"> </w:t>
      </w:r>
      <w:r w:rsidR="00475183" w:rsidRPr="004C0001">
        <w:t xml:space="preserve">pour the alcoholic beverages unless an alternate licensed server is approved by the College VP of Finance </w:t>
      </w:r>
      <w:r w:rsidR="00E02978">
        <w:t>and</w:t>
      </w:r>
      <w:r w:rsidR="00475183" w:rsidRPr="004C0001">
        <w:t xml:space="preserve"> Operations</w:t>
      </w:r>
      <w:r w:rsidRPr="004C0001">
        <w:t xml:space="preserve">, and must </w:t>
      </w:r>
      <w:r w:rsidR="007006CC" w:rsidRPr="004C0001">
        <w:t xml:space="preserve">provide the College with proof of a liquor license, proof of liquor liability insurance and a certificate of insurance naming the College as an additional insured. </w:t>
      </w:r>
      <w:r w:rsidRPr="004C0001">
        <w:t>(from policy</w:t>
      </w:r>
      <w:r w:rsidR="007006CC" w:rsidRPr="004C0001">
        <w:t xml:space="preserve"> 4.705P</w:t>
      </w:r>
      <w:r w:rsidRPr="004C0001">
        <w:t xml:space="preserve">).  </w:t>
      </w:r>
    </w:p>
    <w:p w:rsidR="004C0001" w:rsidRPr="004C0001" w:rsidRDefault="004C0001" w:rsidP="004C0001">
      <w:pPr>
        <w:pStyle w:val="ListParagraph"/>
        <w:ind w:left="1080"/>
        <w:contextualSpacing w:val="0"/>
        <w:rPr>
          <w:highlight w:val="yellow"/>
        </w:rPr>
      </w:pPr>
    </w:p>
    <w:p w:rsidR="00790DA6" w:rsidRPr="00B42626" w:rsidRDefault="00790DA6" w:rsidP="00790DA6">
      <w:pPr>
        <w:pStyle w:val="Heading3"/>
      </w:pPr>
      <w:bookmarkStart w:id="27" w:name="_Toc497738362"/>
      <w:bookmarkStart w:id="28" w:name="_Toc513110233"/>
      <w:r w:rsidRPr="00B42626">
        <w:t>Marketing and Promotion of Alcohol</w:t>
      </w:r>
      <w:bookmarkEnd w:id="27"/>
      <w:bookmarkEnd w:id="28"/>
      <w:r w:rsidRPr="00B42626">
        <w:t xml:space="preserve"> </w:t>
      </w:r>
    </w:p>
    <w:p w:rsidR="00790DA6" w:rsidRPr="007E039D" w:rsidRDefault="00790DA6" w:rsidP="007E039D">
      <w:pPr>
        <w:pStyle w:val="Heading4"/>
      </w:pPr>
      <w:r w:rsidRPr="007E039D">
        <w:t xml:space="preserve">How does your ATOD prevention program limit marketing and promotion of alcohol on and off-campus? </w:t>
      </w:r>
    </w:p>
    <w:p w:rsidR="00790DA6" w:rsidRPr="00A40E2F" w:rsidRDefault="00790DA6" w:rsidP="00AB01B9">
      <w:pPr>
        <w:pStyle w:val="ListParagraph"/>
        <w:numPr>
          <w:ilvl w:val="0"/>
          <w:numId w:val="14"/>
        </w:numPr>
        <w:contextualSpacing w:val="0"/>
        <w:rPr>
          <w:color w:val="000000"/>
        </w:rPr>
      </w:pPr>
      <w:r w:rsidRPr="00A40E2F">
        <w:rPr>
          <w:color w:val="000000"/>
        </w:rPr>
        <w:t xml:space="preserve">Alcohol advertising on campus is banned or limited. </w:t>
      </w:r>
    </w:p>
    <w:p w:rsidR="00790DA6" w:rsidRPr="00A40E2F" w:rsidRDefault="00790DA6" w:rsidP="00AB01B9">
      <w:pPr>
        <w:pStyle w:val="ListParagraph"/>
        <w:numPr>
          <w:ilvl w:val="1"/>
          <w:numId w:val="14"/>
        </w:numPr>
        <w:contextualSpacing w:val="0"/>
        <w:rPr>
          <w:color w:val="000000"/>
        </w:rPr>
      </w:pPr>
      <w:r w:rsidRPr="00A40E2F">
        <w:rPr>
          <w:color w:val="000000"/>
        </w:rPr>
        <w:t xml:space="preserve">No alcohol advertising is allowed on campus. </w:t>
      </w:r>
    </w:p>
    <w:p w:rsidR="00790DA6" w:rsidRPr="00A40E2F" w:rsidRDefault="00790DA6" w:rsidP="00AB01B9">
      <w:pPr>
        <w:pStyle w:val="ListParagraph"/>
        <w:numPr>
          <w:ilvl w:val="0"/>
          <w:numId w:val="14"/>
        </w:numPr>
        <w:contextualSpacing w:val="0"/>
        <w:rPr>
          <w:color w:val="000000"/>
        </w:rPr>
      </w:pPr>
      <w:r w:rsidRPr="00A40E2F">
        <w:rPr>
          <w:color w:val="000000"/>
        </w:rPr>
        <w:t xml:space="preserve">Alcohol industry sponsorship for on-campus events is banned or limited. </w:t>
      </w:r>
    </w:p>
    <w:p w:rsidR="003B007D" w:rsidRPr="00A40E2F" w:rsidRDefault="003B007D" w:rsidP="00AB01B9">
      <w:pPr>
        <w:pStyle w:val="ListParagraph"/>
        <w:numPr>
          <w:ilvl w:val="1"/>
          <w:numId w:val="14"/>
        </w:numPr>
        <w:contextualSpacing w:val="0"/>
        <w:rPr>
          <w:color w:val="000000"/>
        </w:rPr>
      </w:pPr>
      <w:r w:rsidRPr="00A40E2F">
        <w:rPr>
          <w:color w:val="000000"/>
        </w:rPr>
        <w:t xml:space="preserve">No alcohol advertising is allowed on campus. </w:t>
      </w:r>
    </w:p>
    <w:p w:rsidR="00790DA6" w:rsidRPr="00A40E2F" w:rsidRDefault="00790DA6" w:rsidP="00AB01B9">
      <w:pPr>
        <w:pStyle w:val="ListParagraph"/>
        <w:numPr>
          <w:ilvl w:val="0"/>
          <w:numId w:val="14"/>
        </w:numPr>
        <w:contextualSpacing w:val="0"/>
        <w:rPr>
          <w:color w:val="000000"/>
        </w:rPr>
      </w:pPr>
      <w:r w:rsidRPr="00A40E2F">
        <w:rPr>
          <w:color w:val="000000"/>
        </w:rPr>
        <w:t xml:space="preserve">Alcohol promotions with special appeal to underage drinkers is banned or limited. </w:t>
      </w:r>
    </w:p>
    <w:p w:rsidR="00790DA6" w:rsidRPr="00A40E2F" w:rsidRDefault="00A40E2F" w:rsidP="00AB01B9">
      <w:pPr>
        <w:pStyle w:val="ListParagraph"/>
        <w:numPr>
          <w:ilvl w:val="1"/>
          <w:numId w:val="14"/>
        </w:numPr>
        <w:contextualSpacing w:val="0"/>
        <w:rPr>
          <w:color w:val="000000"/>
        </w:rPr>
      </w:pPr>
      <w:r w:rsidRPr="00A40E2F">
        <w:rPr>
          <w:color w:val="000000"/>
        </w:rPr>
        <w:t xml:space="preserve">The college does not allow promotion of events promoting illegal use of </w:t>
      </w:r>
      <w:r w:rsidR="007006CC" w:rsidRPr="00A40E2F">
        <w:rPr>
          <w:color w:val="000000"/>
        </w:rPr>
        <w:t>alcohol</w:t>
      </w:r>
      <w:r w:rsidRPr="00A40E2F">
        <w:rPr>
          <w:color w:val="000000"/>
        </w:rPr>
        <w:t>.</w:t>
      </w:r>
    </w:p>
    <w:p w:rsidR="00790DA6" w:rsidRPr="00A40E2F" w:rsidRDefault="00790DA6" w:rsidP="00AB01B9">
      <w:pPr>
        <w:pStyle w:val="ListParagraph"/>
        <w:numPr>
          <w:ilvl w:val="0"/>
          <w:numId w:val="14"/>
        </w:numPr>
        <w:contextualSpacing w:val="0"/>
        <w:rPr>
          <w:color w:val="000000"/>
        </w:rPr>
      </w:pPr>
      <w:r w:rsidRPr="00A40E2F">
        <w:rPr>
          <w:color w:val="000000"/>
        </w:rPr>
        <w:t xml:space="preserve">Alcohol promotions that show drinking in high-risk contexts are banned or limited. </w:t>
      </w:r>
    </w:p>
    <w:p w:rsidR="00790DA6" w:rsidRPr="00A40E2F" w:rsidRDefault="00790DA6" w:rsidP="00AB01B9">
      <w:pPr>
        <w:pStyle w:val="ListParagraph"/>
        <w:numPr>
          <w:ilvl w:val="1"/>
          <w:numId w:val="14"/>
        </w:numPr>
        <w:contextualSpacing w:val="0"/>
        <w:rPr>
          <w:color w:val="000000"/>
        </w:rPr>
      </w:pPr>
      <w:r w:rsidRPr="00A40E2F">
        <w:rPr>
          <w:color w:val="000000"/>
        </w:rPr>
        <w:t xml:space="preserve">There are no alcohol promotions on campus. </w:t>
      </w:r>
    </w:p>
    <w:p w:rsidR="00790DA6" w:rsidRPr="00A40E2F" w:rsidRDefault="00790DA6" w:rsidP="00AB01B9">
      <w:pPr>
        <w:pStyle w:val="ListParagraph"/>
        <w:numPr>
          <w:ilvl w:val="0"/>
          <w:numId w:val="14"/>
        </w:numPr>
        <w:contextualSpacing w:val="0"/>
        <w:rPr>
          <w:color w:val="000000"/>
        </w:rPr>
      </w:pPr>
      <w:r w:rsidRPr="00A40E2F">
        <w:rPr>
          <w:color w:val="000000"/>
        </w:rPr>
        <w:t xml:space="preserve">The sale of shot glasses, beer mugs, and wine glasses at campus bookstores is banned. </w:t>
      </w:r>
    </w:p>
    <w:p w:rsidR="00790DA6" w:rsidRPr="00A40E2F" w:rsidRDefault="00790DA6" w:rsidP="00AB01B9">
      <w:pPr>
        <w:pStyle w:val="ListParagraph"/>
        <w:numPr>
          <w:ilvl w:val="1"/>
          <w:numId w:val="14"/>
        </w:numPr>
        <w:contextualSpacing w:val="0"/>
        <w:rPr>
          <w:color w:val="000000"/>
        </w:rPr>
      </w:pPr>
      <w:r w:rsidRPr="00A40E2F">
        <w:rPr>
          <w:color w:val="000000"/>
        </w:rPr>
        <w:t xml:space="preserve">The College bookstore does not sell shot glasses, beer mugs, and wine glasses. </w:t>
      </w:r>
    </w:p>
    <w:p w:rsidR="00790DA6" w:rsidRPr="00B42626" w:rsidRDefault="00790DA6" w:rsidP="00790DA6">
      <w:pPr>
        <w:pStyle w:val="Heading3"/>
      </w:pPr>
      <w:bookmarkStart w:id="29" w:name="_Toc497738363"/>
      <w:bookmarkStart w:id="30" w:name="_Toc513110234"/>
      <w:r w:rsidRPr="00B42626">
        <w:t>Policy Development and Enforcement</w:t>
      </w:r>
      <w:bookmarkEnd w:id="29"/>
      <w:bookmarkEnd w:id="30"/>
      <w:r w:rsidRPr="00B42626">
        <w:t xml:space="preserve"> </w:t>
      </w:r>
    </w:p>
    <w:p w:rsidR="00790DA6" w:rsidRPr="007E039D" w:rsidRDefault="00790DA6" w:rsidP="007E039D">
      <w:pPr>
        <w:pStyle w:val="Heading4"/>
      </w:pPr>
      <w:r w:rsidRPr="007E039D">
        <w:t xml:space="preserve">How does your ATOD prevention program develop and enforce ATOD policies on and off-campus? </w:t>
      </w:r>
    </w:p>
    <w:p w:rsidR="00790DA6" w:rsidRPr="00343450" w:rsidRDefault="00790DA6" w:rsidP="00AB01B9">
      <w:pPr>
        <w:pStyle w:val="ListParagraph"/>
        <w:numPr>
          <w:ilvl w:val="0"/>
          <w:numId w:val="15"/>
        </w:numPr>
        <w:contextualSpacing w:val="0"/>
        <w:rPr>
          <w:color w:val="000000"/>
        </w:rPr>
      </w:pPr>
      <w:r w:rsidRPr="00343450">
        <w:rPr>
          <w:color w:val="000000"/>
        </w:rPr>
        <w:t xml:space="preserve">On-campus functions must be registered. </w:t>
      </w:r>
    </w:p>
    <w:p w:rsidR="00343450" w:rsidRPr="005B235C" w:rsidRDefault="00343450" w:rsidP="00AB01B9">
      <w:pPr>
        <w:pStyle w:val="ListParagraph"/>
        <w:numPr>
          <w:ilvl w:val="1"/>
          <w:numId w:val="15"/>
        </w:numPr>
        <w:contextualSpacing w:val="0"/>
        <w:rPr>
          <w:color w:val="000000"/>
        </w:rPr>
      </w:pPr>
      <w:r w:rsidRPr="005B235C">
        <w:rPr>
          <w:color w:val="000000"/>
        </w:rPr>
        <w:t xml:space="preserve">Permission to Solicit forms must be submitted and approved by the VP of Finance </w:t>
      </w:r>
      <w:r w:rsidR="00E02978">
        <w:rPr>
          <w:color w:val="000000"/>
        </w:rPr>
        <w:t>and</w:t>
      </w:r>
      <w:r w:rsidRPr="005B235C">
        <w:rPr>
          <w:color w:val="000000"/>
        </w:rPr>
        <w:t xml:space="preserve"> Operations</w:t>
      </w:r>
      <w:r w:rsidR="007A6800" w:rsidRPr="005B235C">
        <w:rPr>
          <w:color w:val="000000"/>
        </w:rPr>
        <w:t xml:space="preserve"> prior to an event being held.</w:t>
      </w:r>
    </w:p>
    <w:p w:rsidR="00343450" w:rsidRPr="005B235C" w:rsidRDefault="00343450" w:rsidP="00AB01B9">
      <w:pPr>
        <w:pStyle w:val="ListParagraph"/>
        <w:numPr>
          <w:ilvl w:val="1"/>
          <w:numId w:val="15"/>
        </w:numPr>
        <w:contextualSpacing w:val="0"/>
        <w:rPr>
          <w:color w:val="000000"/>
        </w:rPr>
      </w:pPr>
      <w:r w:rsidRPr="005B235C">
        <w:rPr>
          <w:color w:val="000000"/>
        </w:rPr>
        <w:t xml:space="preserve">Events that want to serve alcohol must obtain prior approval from the College President or the VP of Finance </w:t>
      </w:r>
      <w:r w:rsidR="00E02978">
        <w:rPr>
          <w:color w:val="000000"/>
        </w:rPr>
        <w:t>and</w:t>
      </w:r>
      <w:r w:rsidRPr="005B235C">
        <w:rPr>
          <w:color w:val="000000"/>
        </w:rPr>
        <w:t xml:space="preserve"> Operations.  </w:t>
      </w:r>
    </w:p>
    <w:p w:rsidR="00790DA6" w:rsidRDefault="00790DA6" w:rsidP="00AB01B9">
      <w:pPr>
        <w:pStyle w:val="ListParagraph"/>
        <w:numPr>
          <w:ilvl w:val="1"/>
          <w:numId w:val="15"/>
        </w:numPr>
        <w:contextualSpacing w:val="0"/>
        <w:rPr>
          <w:color w:val="000000"/>
        </w:rPr>
      </w:pPr>
      <w:r w:rsidRPr="00343450">
        <w:rPr>
          <w:color w:val="000000"/>
        </w:rPr>
        <w:t>Approval for use of College facilities must be made in advance of the event through the room scheduler</w:t>
      </w:r>
      <w:r w:rsidR="0056333A">
        <w:rPr>
          <w:color w:val="000000"/>
        </w:rPr>
        <w:t>.</w:t>
      </w:r>
      <w:r w:rsidRPr="00343450">
        <w:rPr>
          <w:color w:val="000000"/>
        </w:rPr>
        <w:t xml:space="preserve"> </w:t>
      </w:r>
    </w:p>
    <w:p w:rsidR="00790DA6" w:rsidRPr="00343450" w:rsidRDefault="00790DA6" w:rsidP="00AB01B9">
      <w:pPr>
        <w:pStyle w:val="ListParagraph"/>
        <w:numPr>
          <w:ilvl w:val="0"/>
          <w:numId w:val="15"/>
        </w:numPr>
        <w:contextualSpacing w:val="0"/>
        <w:rPr>
          <w:color w:val="000000"/>
        </w:rPr>
      </w:pPr>
      <w:r w:rsidRPr="00343450">
        <w:rPr>
          <w:color w:val="000000"/>
        </w:rPr>
        <w:t xml:space="preserve">Patrols observe on-campus parties. </w:t>
      </w:r>
    </w:p>
    <w:p w:rsidR="0056333A" w:rsidRDefault="00790DA6" w:rsidP="00AB01B9">
      <w:pPr>
        <w:pStyle w:val="ListParagraph"/>
        <w:numPr>
          <w:ilvl w:val="1"/>
          <w:numId w:val="15"/>
        </w:numPr>
        <w:contextualSpacing w:val="0"/>
        <w:rPr>
          <w:color w:val="000000"/>
        </w:rPr>
      </w:pPr>
      <w:r w:rsidRPr="00343450">
        <w:rPr>
          <w:color w:val="000000"/>
        </w:rPr>
        <w:t xml:space="preserve">Campus </w:t>
      </w:r>
      <w:r w:rsidR="000B492A" w:rsidRPr="00343450">
        <w:rPr>
          <w:color w:val="000000"/>
        </w:rPr>
        <w:t>facilities</w:t>
      </w:r>
      <w:r w:rsidRPr="00343450">
        <w:rPr>
          <w:color w:val="000000"/>
        </w:rPr>
        <w:t xml:space="preserve"> is made aware of student on-campus events and routinely checks in during the process of that event. </w:t>
      </w:r>
      <w:r w:rsidR="000B492A" w:rsidRPr="00343450">
        <w:rPr>
          <w:color w:val="000000"/>
        </w:rPr>
        <w:t xml:space="preserve">  </w:t>
      </w:r>
    </w:p>
    <w:p w:rsidR="00790DA6" w:rsidRDefault="000B492A" w:rsidP="00AB01B9">
      <w:pPr>
        <w:pStyle w:val="ListParagraph"/>
        <w:numPr>
          <w:ilvl w:val="1"/>
          <w:numId w:val="15"/>
        </w:numPr>
        <w:contextualSpacing w:val="0"/>
        <w:rPr>
          <w:color w:val="000000"/>
        </w:rPr>
      </w:pPr>
      <w:r w:rsidRPr="00343450">
        <w:rPr>
          <w:color w:val="000000"/>
        </w:rPr>
        <w:t>All events associated with Associated Student Government sponsored clubs have a faculty or staff advisor in attendance at events.  Advisors are familiar with college policies and procedures related to alcohol.</w:t>
      </w:r>
    </w:p>
    <w:p w:rsidR="000B492A" w:rsidRPr="00343450" w:rsidRDefault="000B492A" w:rsidP="00343450">
      <w:pPr>
        <w:rPr>
          <w:color w:val="000000"/>
          <w:highlight w:val="yellow"/>
        </w:rPr>
      </w:pPr>
    </w:p>
    <w:p w:rsidR="00790DA6" w:rsidRPr="00A40E2F" w:rsidRDefault="00790DA6" w:rsidP="008C6D6E">
      <w:pPr>
        <w:pStyle w:val="Heading2"/>
      </w:pPr>
      <w:r>
        <w:br w:type="page"/>
      </w:r>
      <w:bookmarkStart w:id="31" w:name="_Toc497738364"/>
      <w:bookmarkStart w:id="32" w:name="_Toc513110235"/>
      <w:r w:rsidRPr="00A40E2F">
        <w:t>Section 2. Statement of Alcohol and Other Drug Program Goals 20</w:t>
      </w:r>
      <w:r w:rsidR="001252C0">
        <w:t>15</w:t>
      </w:r>
      <w:r w:rsidRPr="00A40E2F">
        <w:t>-</w:t>
      </w:r>
      <w:r w:rsidR="00A86488">
        <w:t>1</w:t>
      </w:r>
      <w:r w:rsidR="001252C0">
        <w:t>6</w:t>
      </w:r>
      <w:r w:rsidR="00A86488">
        <w:t xml:space="preserve"> and </w:t>
      </w:r>
      <w:r w:rsidRPr="00A40E2F">
        <w:t>20</w:t>
      </w:r>
      <w:r w:rsidR="00A86488">
        <w:t>1</w:t>
      </w:r>
      <w:r w:rsidR="001252C0">
        <w:t>6</w:t>
      </w:r>
      <w:r w:rsidR="00A86488">
        <w:t>-1</w:t>
      </w:r>
      <w:bookmarkEnd w:id="31"/>
      <w:r w:rsidR="001252C0">
        <w:t>7</w:t>
      </w:r>
      <w:bookmarkEnd w:id="32"/>
      <w:r w:rsidRPr="00A40E2F">
        <w:t xml:space="preserve"> </w:t>
      </w:r>
    </w:p>
    <w:p w:rsidR="00790DA6" w:rsidRPr="00B42626" w:rsidRDefault="00790DA6" w:rsidP="00790DA6">
      <w:pPr>
        <w:rPr>
          <w:color w:val="000000"/>
        </w:rPr>
      </w:pPr>
      <w:r w:rsidRPr="00B42626">
        <w:rPr>
          <w:color w:val="000000"/>
        </w:rPr>
        <w:t xml:space="preserve">This section of the Biennial Review lists Clatsop Community College goals for the last two years.  They are based on the Drug-Free Schools and Campuses Regulations and College policy over the last two years. </w:t>
      </w:r>
    </w:p>
    <w:p w:rsidR="00790DA6" w:rsidRPr="00522186" w:rsidRDefault="00790DA6" w:rsidP="008C6D6E">
      <w:pPr>
        <w:pStyle w:val="Heading3"/>
      </w:pPr>
      <w:bookmarkStart w:id="33" w:name="_Toc497738365"/>
      <w:bookmarkStart w:id="34" w:name="_Toc513110236"/>
      <w:r w:rsidRPr="00522186">
        <w:t>Current ATOD Goals</w:t>
      </w:r>
      <w:bookmarkEnd w:id="33"/>
      <w:bookmarkEnd w:id="34"/>
      <w:r w:rsidRPr="00522186">
        <w:t xml:space="preserve"> </w:t>
      </w:r>
    </w:p>
    <w:p w:rsidR="00790DA6" w:rsidRPr="009350C7" w:rsidRDefault="00790DA6" w:rsidP="00AB01B9">
      <w:pPr>
        <w:pStyle w:val="ListParagraph"/>
        <w:numPr>
          <w:ilvl w:val="0"/>
          <w:numId w:val="16"/>
        </w:numPr>
        <w:contextualSpacing w:val="0"/>
        <w:rPr>
          <w:sz w:val="16"/>
          <w:szCs w:val="16"/>
        </w:rPr>
      </w:pPr>
      <w:r w:rsidRPr="009350C7">
        <w:t>To prevent the unlawful possession, use, or distribution of illicit drugs and alcohol by students and employees on school premises or as part of any of its activities.</w:t>
      </w:r>
      <w:r w:rsidR="00436FAE" w:rsidRPr="009350C7">
        <w:rPr>
          <w:rStyle w:val="FootnoteReference"/>
        </w:rPr>
        <w:footnoteReference w:id="28"/>
      </w:r>
    </w:p>
    <w:p w:rsidR="00790DA6" w:rsidRPr="009350C7" w:rsidRDefault="00790DA6" w:rsidP="00AB01B9">
      <w:pPr>
        <w:pStyle w:val="ListParagraph"/>
        <w:numPr>
          <w:ilvl w:val="0"/>
          <w:numId w:val="16"/>
        </w:numPr>
        <w:contextualSpacing w:val="0"/>
        <w:rPr>
          <w:sz w:val="16"/>
          <w:szCs w:val="16"/>
        </w:rPr>
      </w:pPr>
      <w:r w:rsidRPr="009350C7">
        <w:t>To provide students and employees with a safe and conducive learning/working environment.</w:t>
      </w:r>
      <w:r w:rsidR="00436FAE" w:rsidRPr="009350C7">
        <w:rPr>
          <w:rStyle w:val="FootnoteReference"/>
        </w:rPr>
        <w:footnoteReference w:id="29"/>
      </w:r>
    </w:p>
    <w:p w:rsidR="00790DA6" w:rsidRPr="009350C7" w:rsidRDefault="00790DA6" w:rsidP="00AB01B9">
      <w:pPr>
        <w:pStyle w:val="ListParagraph"/>
        <w:numPr>
          <w:ilvl w:val="0"/>
          <w:numId w:val="16"/>
        </w:numPr>
        <w:contextualSpacing w:val="0"/>
        <w:rPr>
          <w:sz w:val="16"/>
          <w:szCs w:val="16"/>
        </w:rPr>
      </w:pPr>
      <w:r w:rsidRPr="009350C7">
        <w:t>To maintain a drug-free work place.</w:t>
      </w:r>
      <w:r w:rsidR="00436FAE" w:rsidRPr="009350C7">
        <w:rPr>
          <w:rStyle w:val="FootnoteReference"/>
        </w:rPr>
        <w:footnoteReference w:id="30"/>
      </w:r>
    </w:p>
    <w:p w:rsidR="00790DA6" w:rsidRPr="009350C7" w:rsidRDefault="00790DA6" w:rsidP="00AB01B9">
      <w:pPr>
        <w:pStyle w:val="ListParagraph"/>
        <w:numPr>
          <w:ilvl w:val="0"/>
          <w:numId w:val="16"/>
        </w:numPr>
        <w:contextualSpacing w:val="0"/>
      </w:pPr>
      <w:r w:rsidRPr="009350C7">
        <w:t xml:space="preserve">To provide drug and alcohol education and program resources for students and employees.  </w:t>
      </w:r>
    </w:p>
    <w:p w:rsidR="00522186" w:rsidRPr="009350C7" w:rsidRDefault="00522186" w:rsidP="00AB01B9">
      <w:pPr>
        <w:pStyle w:val="ListParagraph"/>
        <w:numPr>
          <w:ilvl w:val="0"/>
          <w:numId w:val="16"/>
        </w:numPr>
        <w:contextualSpacing w:val="0"/>
      </w:pPr>
      <w:r w:rsidRPr="009350C7">
        <w:t>To encourage campus events and activities that promote healthy norms.</w:t>
      </w:r>
    </w:p>
    <w:p w:rsidR="00790DA6" w:rsidRPr="00B42626" w:rsidRDefault="00790DA6" w:rsidP="00790DA6"/>
    <w:p w:rsidR="00790DA6" w:rsidRPr="00F118AF" w:rsidRDefault="00790DA6" w:rsidP="008C6D6E">
      <w:pPr>
        <w:pStyle w:val="Heading2"/>
      </w:pPr>
      <w:r>
        <w:br w:type="page"/>
      </w:r>
      <w:bookmarkStart w:id="35" w:name="_Toc497738366"/>
      <w:bookmarkStart w:id="36" w:name="_Toc513110237"/>
      <w:r w:rsidRPr="00F118AF">
        <w:t>Section 3. Summary of Alcohol and Other Drug Programs Strengths and Weaknesses</w:t>
      </w:r>
      <w:bookmarkEnd w:id="35"/>
      <w:bookmarkEnd w:id="36"/>
      <w:r w:rsidRPr="00F118AF">
        <w:t xml:space="preserve"> </w:t>
      </w:r>
    </w:p>
    <w:p w:rsidR="00E14BC6" w:rsidRDefault="00E14BC6" w:rsidP="00E14BC6">
      <w:pPr>
        <w:rPr>
          <w:highlight w:val="green"/>
        </w:rPr>
      </w:pPr>
    </w:p>
    <w:p w:rsidR="00790DA6" w:rsidRPr="00F118AF" w:rsidRDefault="00790DA6" w:rsidP="00F118AF">
      <w:pPr>
        <w:pStyle w:val="Heading3"/>
      </w:pPr>
      <w:bookmarkStart w:id="37" w:name="_Toc497738367"/>
      <w:bookmarkStart w:id="38" w:name="_Toc513110238"/>
      <w:r w:rsidRPr="00F118AF">
        <w:t>Strengths:</w:t>
      </w:r>
      <w:bookmarkEnd w:id="37"/>
      <w:bookmarkEnd w:id="38"/>
      <w:r w:rsidRPr="00F118AF">
        <w:t xml:space="preserve"> </w:t>
      </w:r>
    </w:p>
    <w:p w:rsidR="00790DA6" w:rsidRPr="00F118AF" w:rsidRDefault="00790DA6" w:rsidP="00AB01B9">
      <w:pPr>
        <w:pStyle w:val="ListParagraph"/>
        <w:numPr>
          <w:ilvl w:val="0"/>
          <w:numId w:val="17"/>
        </w:numPr>
        <w:contextualSpacing w:val="0"/>
      </w:pPr>
      <w:r w:rsidRPr="00F118AF">
        <w:t xml:space="preserve">The student Annual Notification meets the requirements of the Department of Education regulations. </w:t>
      </w:r>
    </w:p>
    <w:p w:rsidR="00790DA6" w:rsidRPr="00F118AF" w:rsidRDefault="00790DA6" w:rsidP="00AB01B9">
      <w:pPr>
        <w:pStyle w:val="ListParagraph"/>
        <w:numPr>
          <w:ilvl w:val="0"/>
          <w:numId w:val="17"/>
        </w:numPr>
        <w:contextualSpacing w:val="0"/>
      </w:pPr>
      <w:r w:rsidRPr="00F118AF">
        <w:t xml:space="preserve">The employee Annual Notification meets the requirements of the Department of Education regulations. </w:t>
      </w:r>
    </w:p>
    <w:p w:rsidR="00790DA6" w:rsidRPr="00F118AF" w:rsidRDefault="00790DA6" w:rsidP="00AB01B9">
      <w:pPr>
        <w:pStyle w:val="ListParagraph"/>
        <w:numPr>
          <w:ilvl w:val="0"/>
          <w:numId w:val="17"/>
        </w:numPr>
        <w:contextualSpacing w:val="0"/>
      </w:pPr>
      <w:r w:rsidRPr="00F118AF">
        <w:t xml:space="preserve">A system exists to assure all employees receive the Annual Notification each year. </w:t>
      </w:r>
    </w:p>
    <w:p w:rsidR="00790DA6" w:rsidRPr="00F118AF" w:rsidRDefault="00790DA6" w:rsidP="00AB01B9">
      <w:pPr>
        <w:pStyle w:val="ListParagraph"/>
        <w:numPr>
          <w:ilvl w:val="0"/>
          <w:numId w:val="17"/>
        </w:numPr>
        <w:contextualSpacing w:val="0"/>
      </w:pPr>
      <w:r w:rsidRPr="00F118AF">
        <w:t xml:space="preserve">The Work Study Annual Notification meets the requirements of the Department of Education regulations. </w:t>
      </w:r>
    </w:p>
    <w:p w:rsidR="00790DA6" w:rsidRPr="00F118AF" w:rsidRDefault="00790DA6" w:rsidP="00AB01B9">
      <w:pPr>
        <w:pStyle w:val="ListParagraph"/>
        <w:numPr>
          <w:ilvl w:val="0"/>
          <w:numId w:val="17"/>
        </w:numPr>
        <w:contextualSpacing w:val="0"/>
      </w:pPr>
      <w:r w:rsidRPr="00F118AF">
        <w:t xml:space="preserve">New employees sign a form indicating they have received the Drug-Free Campus notification. </w:t>
      </w:r>
    </w:p>
    <w:p w:rsidR="00790DA6" w:rsidRPr="001252C0" w:rsidRDefault="00790DA6" w:rsidP="00AB01B9">
      <w:pPr>
        <w:pStyle w:val="ListParagraph"/>
        <w:numPr>
          <w:ilvl w:val="0"/>
          <w:numId w:val="17"/>
        </w:numPr>
        <w:contextualSpacing w:val="0"/>
      </w:pPr>
      <w:r w:rsidRPr="001252C0">
        <w:t xml:space="preserve">No drug or alcohol disciplinary sanctions were imposed on students during the biennium. </w:t>
      </w:r>
    </w:p>
    <w:p w:rsidR="00790DA6" w:rsidRPr="001252C0" w:rsidRDefault="00790DA6" w:rsidP="00AB01B9">
      <w:pPr>
        <w:pStyle w:val="ListParagraph"/>
        <w:numPr>
          <w:ilvl w:val="0"/>
          <w:numId w:val="17"/>
        </w:numPr>
        <w:contextualSpacing w:val="0"/>
      </w:pPr>
      <w:r w:rsidRPr="001252C0">
        <w:t xml:space="preserve">Only one referral for ATOD counseling or treatment was required during the biennium. </w:t>
      </w:r>
    </w:p>
    <w:p w:rsidR="00790DA6" w:rsidRPr="00B42626" w:rsidRDefault="00790DA6" w:rsidP="00AB01B9">
      <w:pPr>
        <w:pStyle w:val="ListParagraph"/>
        <w:numPr>
          <w:ilvl w:val="0"/>
          <w:numId w:val="17"/>
        </w:numPr>
        <w:contextualSpacing w:val="0"/>
      </w:pPr>
      <w:r w:rsidRPr="00B42626">
        <w:t xml:space="preserve">No drug or alcohol related incidents were recorded by campus security during the </w:t>
      </w:r>
      <w:r w:rsidR="002E5376">
        <w:t>201</w:t>
      </w:r>
      <w:r w:rsidR="00F118AF">
        <w:t>5</w:t>
      </w:r>
      <w:r w:rsidR="002E5376">
        <w:t>-1</w:t>
      </w:r>
      <w:r w:rsidR="00F118AF">
        <w:t>6</w:t>
      </w:r>
      <w:r w:rsidR="002E5376">
        <w:t xml:space="preserve"> </w:t>
      </w:r>
      <w:r w:rsidRPr="00B42626">
        <w:t>a</w:t>
      </w:r>
      <w:r w:rsidR="002E5376">
        <w:t>nd 201</w:t>
      </w:r>
      <w:r w:rsidR="00F118AF">
        <w:t>6</w:t>
      </w:r>
      <w:r w:rsidR="002E5376">
        <w:t>-1</w:t>
      </w:r>
      <w:r w:rsidR="00F118AF">
        <w:t>7</w:t>
      </w:r>
      <w:r w:rsidR="002E5376">
        <w:t xml:space="preserve">. </w:t>
      </w:r>
    </w:p>
    <w:p w:rsidR="00E14BC6" w:rsidRPr="00F118AF" w:rsidRDefault="00790DA6" w:rsidP="00AB01B9">
      <w:pPr>
        <w:pStyle w:val="ListParagraph"/>
        <w:numPr>
          <w:ilvl w:val="0"/>
          <w:numId w:val="17"/>
        </w:numPr>
        <w:contextualSpacing w:val="0"/>
      </w:pPr>
      <w:r w:rsidRPr="00F118AF">
        <w:t>No drug or alcohol related incidents</w:t>
      </w:r>
      <w:r w:rsidR="00E14BC6" w:rsidRPr="00F118AF">
        <w:t xml:space="preserve"> on campus</w:t>
      </w:r>
      <w:r w:rsidRPr="00F118AF">
        <w:t xml:space="preserve"> were recorded by local police departments during the </w:t>
      </w:r>
      <w:r w:rsidR="00E14BC6" w:rsidRPr="00F118AF">
        <w:t>20</w:t>
      </w:r>
      <w:r w:rsidR="00E53405" w:rsidRPr="00F118AF">
        <w:t>1</w:t>
      </w:r>
      <w:r w:rsidR="00F118AF" w:rsidRPr="00F118AF">
        <w:t>5</w:t>
      </w:r>
      <w:r w:rsidR="002E5376" w:rsidRPr="00F118AF">
        <w:t>-</w:t>
      </w:r>
      <w:r w:rsidR="00E53405" w:rsidRPr="00F118AF">
        <w:t>1</w:t>
      </w:r>
      <w:r w:rsidR="00F118AF" w:rsidRPr="00F118AF">
        <w:t>6</w:t>
      </w:r>
      <w:r w:rsidR="00E53405" w:rsidRPr="00F118AF">
        <w:t xml:space="preserve"> </w:t>
      </w:r>
      <w:r w:rsidR="00E14BC6" w:rsidRPr="00F118AF">
        <w:t xml:space="preserve">and </w:t>
      </w:r>
      <w:r w:rsidR="002E5376" w:rsidRPr="00F118AF">
        <w:t>201</w:t>
      </w:r>
      <w:r w:rsidR="00F118AF" w:rsidRPr="00F118AF">
        <w:t>6</w:t>
      </w:r>
      <w:r w:rsidR="00E53405" w:rsidRPr="00F118AF">
        <w:t>-</w:t>
      </w:r>
      <w:r w:rsidR="00E14BC6" w:rsidRPr="00F118AF">
        <w:t>1</w:t>
      </w:r>
      <w:r w:rsidR="00F118AF" w:rsidRPr="00F118AF">
        <w:t>7</w:t>
      </w:r>
      <w:r w:rsidR="002E5376" w:rsidRPr="00F118AF">
        <w:t>.</w:t>
      </w:r>
    </w:p>
    <w:p w:rsidR="00E247F5" w:rsidRPr="009350C7" w:rsidRDefault="00E247F5" w:rsidP="00AB01B9">
      <w:pPr>
        <w:pStyle w:val="ListParagraph"/>
        <w:numPr>
          <w:ilvl w:val="0"/>
          <w:numId w:val="17"/>
        </w:numPr>
        <w:contextualSpacing w:val="0"/>
      </w:pPr>
      <w:r w:rsidRPr="009350C7">
        <w:t>For the last 2 years there were no specific supervisor referrals for Employee Assistance Program (EAP) drug related counseling.  All other counseling is anonymous and self-reported.</w:t>
      </w:r>
    </w:p>
    <w:p w:rsidR="00E14BC6" w:rsidRDefault="00E14BC6" w:rsidP="00AB01B9">
      <w:pPr>
        <w:pStyle w:val="ListParagraph"/>
        <w:numPr>
          <w:ilvl w:val="0"/>
          <w:numId w:val="17"/>
        </w:numPr>
        <w:contextualSpacing w:val="0"/>
      </w:pPr>
      <w:r w:rsidRPr="00B42626">
        <w:t xml:space="preserve">Student </w:t>
      </w:r>
      <w:r w:rsidR="00392346">
        <w:t>n</w:t>
      </w:r>
      <w:r w:rsidRPr="00B42626">
        <w:t xml:space="preserve">otification distribution procedures </w:t>
      </w:r>
      <w:r w:rsidR="00392346">
        <w:t xml:space="preserve">ensures students have access to information via MyCCC login.  </w:t>
      </w:r>
      <w:r w:rsidR="00F118AF">
        <w:t>S</w:t>
      </w:r>
      <w:r w:rsidR="001252C0">
        <w:t>tudents must affirm they have read and understand the college drug and alcohol policy before registering online for classes.  Notification is provided once each term.</w:t>
      </w:r>
    </w:p>
    <w:p w:rsidR="001252C0" w:rsidRPr="00B42626" w:rsidRDefault="001252C0" w:rsidP="00AB01B9">
      <w:pPr>
        <w:pStyle w:val="ListParagraph"/>
        <w:numPr>
          <w:ilvl w:val="0"/>
          <w:numId w:val="17"/>
        </w:numPr>
        <w:contextualSpacing w:val="0"/>
      </w:pPr>
      <w:r>
        <w:t>Completion of campus fitness center promotes greater health awareness on campus and within the community</w:t>
      </w:r>
    </w:p>
    <w:p w:rsidR="00790DA6" w:rsidRPr="00B42626" w:rsidRDefault="00790DA6" w:rsidP="00790DA6"/>
    <w:p w:rsidR="00790DA6" w:rsidRPr="008C6D6E" w:rsidRDefault="00790DA6" w:rsidP="008C6D6E">
      <w:pPr>
        <w:pStyle w:val="Heading3"/>
      </w:pPr>
      <w:bookmarkStart w:id="39" w:name="_Toc497738368"/>
      <w:bookmarkStart w:id="40" w:name="_Toc513110239"/>
      <w:r w:rsidRPr="008C6D6E">
        <w:t>Weaknesses:</w:t>
      </w:r>
      <w:bookmarkEnd w:id="39"/>
      <w:bookmarkEnd w:id="40"/>
      <w:r w:rsidRPr="008C6D6E">
        <w:t xml:space="preserve"> </w:t>
      </w:r>
    </w:p>
    <w:p w:rsidR="00E14BC6" w:rsidRDefault="00E14BC6" w:rsidP="00AB01B9">
      <w:pPr>
        <w:pStyle w:val="ListParagraph"/>
        <w:numPr>
          <w:ilvl w:val="0"/>
          <w:numId w:val="3"/>
        </w:numPr>
        <w:contextualSpacing w:val="0"/>
      </w:pPr>
      <w:r>
        <w:t>Requiring acknowledgement of policies each term, causes quick clicking to advance in the registration process, rather than thoughtful review of policy/resources.</w:t>
      </w:r>
    </w:p>
    <w:p w:rsidR="00E14BC6" w:rsidRDefault="00E14BC6" w:rsidP="00AB01B9">
      <w:pPr>
        <w:pStyle w:val="ListParagraph"/>
        <w:numPr>
          <w:ilvl w:val="0"/>
          <w:numId w:val="3"/>
        </w:numPr>
        <w:contextualSpacing w:val="0"/>
      </w:pPr>
      <w:r>
        <w:t xml:space="preserve">Student information system software allows staff </w:t>
      </w:r>
      <w:r w:rsidR="00392346">
        <w:t xml:space="preserve">to </w:t>
      </w:r>
      <w:r>
        <w:t xml:space="preserve">bypass </w:t>
      </w:r>
      <w:r w:rsidR="00B21C71">
        <w:t xml:space="preserve">required </w:t>
      </w:r>
      <w:r>
        <w:t>notifications and register students.</w:t>
      </w:r>
    </w:p>
    <w:p w:rsidR="00790DA6" w:rsidRPr="00B42626" w:rsidRDefault="00392346" w:rsidP="00AB01B9">
      <w:pPr>
        <w:pStyle w:val="ListParagraph"/>
        <w:numPr>
          <w:ilvl w:val="0"/>
          <w:numId w:val="3"/>
        </w:numPr>
        <w:contextualSpacing w:val="0"/>
      </w:pPr>
      <w:r>
        <w:t xml:space="preserve">To meet legal requirements, </w:t>
      </w:r>
      <w:r w:rsidR="002E5376">
        <w:t>Student</w:t>
      </w:r>
      <w:r w:rsidR="00790DA6" w:rsidRPr="00B42626">
        <w:t xml:space="preserve"> Annual Notification </w:t>
      </w:r>
      <w:r>
        <w:t>information</w:t>
      </w:r>
      <w:r w:rsidR="009350C7">
        <w:t xml:space="preserve"> in student handbook</w:t>
      </w:r>
      <w:r>
        <w:t xml:space="preserve"> is </w:t>
      </w:r>
      <w:r w:rsidR="001252C0">
        <w:t xml:space="preserve">written in a legalistic manner rather than being presented in an easy to read and comprehend manner.  Concerns are that this </w:t>
      </w:r>
      <w:r>
        <w:t>reduc</w:t>
      </w:r>
      <w:r w:rsidR="001252C0">
        <w:t>es the</w:t>
      </w:r>
      <w:r>
        <w:t xml:space="preserve"> lik</w:t>
      </w:r>
      <w:r w:rsidR="00E53405">
        <w:t>e</w:t>
      </w:r>
      <w:r>
        <w:t>lihood a student will read.</w:t>
      </w:r>
      <w:r w:rsidR="00790DA6" w:rsidRPr="00B42626">
        <w:t xml:space="preserve"> </w:t>
      </w:r>
    </w:p>
    <w:p w:rsidR="00790DA6" w:rsidRDefault="00790DA6" w:rsidP="00AB01B9">
      <w:pPr>
        <w:pStyle w:val="ListParagraph"/>
        <w:numPr>
          <w:ilvl w:val="0"/>
          <w:numId w:val="3"/>
        </w:numPr>
        <w:contextualSpacing w:val="0"/>
      </w:pPr>
      <w:r w:rsidRPr="00B42626">
        <w:t>The Clatsop Community College ATOD program lacks an integrated and a concerted effort</w:t>
      </w:r>
      <w:r w:rsidR="00E53405">
        <w:t>,</w:t>
      </w:r>
      <w:r w:rsidRPr="00B42626">
        <w:t xml:space="preserve"> and measurable goals. </w:t>
      </w:r>
    </w:p>
    <w:p w:rsidR="009350C7" w:rsidRPr="00B42626" w:rsidRDefault="009350C7" w:rsidP="00AB01B9">
      <w:pPr>
        <w:pStyle w:val="ListParagraph"/>
        <w:numPr>
          <w:ilvl w:val="0"/>
          <w:numId w:val="3"/>
        </w:numPr>
        <w:contextualSpacing w:val="0"/>
      </w:pPr>
      <w:r>
        <w:t>Student Brochure is outdated in communication methods and does not utilize more effective communication strategies.</w:t>
      </w:r>
    </w:p>
    <w:p w:rsidR="00790DA6" w:rsidRPr="00B42626" w:rsidRDefault="00790DA6" w:rsidP="00AB01B9">
      <w:pPr>
        <w:pStyle w:val="ListParagraph"/>
        <w:numPr>
          <w:ilvl w:val="0"/>
          <w:numId w:val="3"/>
        </w:numPr>
        <w:contextualSpacing w:val="0"/>
      </w:pPr>
      <w:r w:rsidRPr="00B42626">
        <w:t xml:space="preserve">While a number of programs and offices are involved in monitoring and attempts were made to reduce ATOD abuse there is no central group that is responsible to assure that there is a concerted effort and accountability for the program. </w:t>
      </w:r>
    </w:p>
    <w:p w:rsidR="00790DA6" w:rsidRDefault="00790DA6" w:rsidP="00AB01B9">
      <w:pPr>
        <w:pStyle w:val="ListParagraph"/>
        <w:numPr>
          <w:ilvl w:val="0"/>
          <w:numId w:val="3"/>
        </w:numPr>
        <w:contextualSpacing w:val="0"/>
      </w:pPr>
      <w:r w:rsidRPr="00B42626">
        <w:t xml:space="preserve">Integration of ATOD programs with community agencies is limited. </w:t>
      </w:r>
    </w:p>
    <w:p w:rsidR="00B21C71" w:rsidRPr="005B235C" w:rsidRDefault="00B21C71" w:rsidP="00AB01B9">
      <w:pPr>
        <w:pStyle w:val="ListParagraph"/>
        <w:numPr>
          <w:ilvl w:val="0"/>
          <w:numId w:val="3"/>
        </w:numPr>
        <w:contextualSpacing w:val="0"/>
      </w:pPr>
      <w:r w:rsidRPr="005B235C">
        <w:t>There is limited oversight to assure campus events are following restrictions regarding alcohol use and service at college events.</w:t>
      </w:r>
    </w:p>
    <w:p w:rsidR="00B21C71" w:rsidRPr="005B235C" w:rsidRDefault="00027FA4" w:rsidP="00AB01B9">
      <w:pPr>
        <w:pStyle w:val="ListParagraph"/>
        <w:numPr>
          <w:ilvl w:val="0"/>
          <w:numId w:val="3"/>
        </w:numPr>
        <w:contextualSpacing w:val="0"/>
      </w:pPr>
      <w:r w:rsidRPr="005B235C">
        <w:t>There is limited enforcement of smoking policies on annex campuses.</w:t>
      </w:r>
    </w:p>
    <w:p w:rsidR="009C4B0F" w:rsidRPr="00027FA4" w:rsidRDefault="009C4B0F" w:rsidP="009C4B0F">
      <w:pPr>
        <w:pStyle w:val="ListParagraph"/>
        <w:ind w:left="1080"/>
        <w:contextualSpacing w:val="0"/>
        <w:rPr>
          <w:highlight w:val="yellow"/>
        </w:rPr>
      </w:pPr>
    </w:p>
    <w:p w:rsidR="00790DA6" w:rsidRPr="00B42626" w:rsidRDefault="00790DA6" w:rsidP="003F126C">
      <w:pPr>
        <w:pStyle w:val="Heading2"/>
      </w:pPr>
      <w:bookmarkStart w:id="41" w:name="_Toc497738369"/>
      <w:bookmarkStart w:id="42" w:name="_Toc513110240"/>
      <w:r w:rsidRPr="00E14BC6">
        <w:t>Section 4. Procedures for Distributing Annual Notification to Students and Employees</w:t>
      </w:r>
      <w:bookmarkEnd w:id="41"/>
      <w:bookmarkEnd w:id="42"/>
      <w:r w:rsidRPr="00E14BC6">
        <w:t xml:space="preserve"> </w:t>
      </w:r>
    </w:p>
    <w:p w:rsidR="00790DA6" w:rsidRPr="00B42626" w:rsidRDefault="00790DA6" w:rsidP="00790DA6">
      <w:pPr>
        <w:rPr>
          <w:color w:val="000000"/>
        </w:rPr>
      </w:pPr>
      <w:r w:rsidRPr="00B42626">
        <w:rPr>
          <w:color w:val="000000"/>
        </w:rPr>
        <w:t xml:space="preserve">The following procedures are employed in the distribution of the Student and Employee Annual Notification and Drug-Free Campus policies. </w:t>
      </w:r>
    </w:p>
    <w:p w:rsidR="00790DA6" w:rsidRPr="00B42626" w:rsidRDefault="00790DA6" w:rsidP="009C4B0F">
      <w:pPr>
        <w:pStyle w:val="Heading3"/>
      </w:pPr>
      <w:bookmarkStart w:id="43" w:name="_Toc513110241"/>
      <w:r w:rsidRPr="00B42626">
        <w:t>Student Notification Procedures</w:t>
      </w:r>
      <w:bookmarkEnd w:id="43"/>
      <w:r w:rsidRPr="00B42626">
        <w:t xml:space="preserve"> </w:t>
      </w:r>
    </w:p>
    <w:p w:rsidR="009C4B0F" w:rsidRPr="009C4B0F" w:rsidRDefault="00790DA6" w:rsidP="00790DA6">
      <w:pPr>
        <w:rPr>
          <w:color w:val="000000"/>
        </w:rPr>
      </w:pPr>
      <w:r w:rsidRPr="009C4B0F">
        <w:rPr>
          <w:color w:val="000000"/>
        </w:rPr>
        <w:t xml:space="preserve">The Student Annual Notification is distributed through Student Services </w:t>
      </w:r>
      <w:r w:rsidR="002E5376" w:rsidRPr="009C4B0F">
        <w:rPr>
          <w:color w:val="000000"/>
        </w:rPr>
        <w:t>at registration desk loc</w:t>
      </w:r>
      <w:r w:rsidR="009C4B0F" w:rsidRPr="009C4B0F">
        <w:rPr>
          <w:color w:val="000000"/>
        </w:rPr>
        <w:t>a</w:t>
      </w:r>
      <w:r w:rsidR="002E5376" w:rsidRPr="009C4B0F">
        <w:rPr>
          <w:color w:val="000000"/>
        </w:rPr>
        <w:t>tions and online through MyCCC.</w:t>
      </w:r>
      <w:r w:rsidR="009C4B0F" w:rsidRPr="009C4B0F">
        <w:rPr>
          <w:color w:val="000000"/>
        </w:rPr>
        <w:t xml:space="preserve"> </w:t>
      </w:r>
      <w:r w:rsidR="00392346" w:rsidRPr="009C4B0F">
        <w:rPr>
          <w:color w:val="000000"/>
        </w:rPr>
        <w:t xml:space="preserve"> </w:t>
      </w:r>
      <w:r w:rsidR="002E5376" w:rsidRPr="009C4B0F">
        <w:rPr>
          <w:color w:val="000000"/>
        </w:rPr>
        <w:t xml:space="preserve">Notification is </w:t>
      </w:r>
      <w:r w:rsidR="00392346" w:rsidRPr="009C4B0F">
        <w:rPr>
          <w:color w:val="000000"/>
        </w:rPr>
        <w:t>online and require</w:t>
      </w:r>
      <w:r w:rsidR="002E5376" w:rsidRPr="009C4B0F">
        <w:rPr>
          <w:color w:val="000000"/>
        </w:rPr>
        <w:t>s</w:t>
      </w:r>
      <w:r w:rsidR="00E53405" w:rsidRPr="009C4B0F">
        <w:rPr>
          <w:color w:val="000000"/>
        </w:rPr>
        <w:t xml:space="preserve"> </w:t>
      </w:r>
      <w:r w:rsidR="00392346" w:rsidRPr="009C4B0F">
        <w:rPr>
          <w:color w:val="000000"/>
        </w:rPr>
        <w:t xml:space="preserve">acknowledgement each term. </w:t>
      </w:r>
    </w:p>
    <w:p w:rsidR="00790DA6" w:rsidRPr="009C4B0F" w:rsidRDefault="00790DA6" w:rsidP="00AB01B9">
      <w:pPr>
        <w:pStyle w:val="ListParagraph"/>
        <w:numPr>
          <w:ilvl w:val="0"/>
          <w:numId w:val="18"/>
        </w:numPr>
        <w:contextualSpacing w:val="0"/>
        <w:rPr>
          <w:color w:val="000000"/>
        </w:rPr>
      </w:pPr>
      <w:r w:rsidRPr="009C4B0F">
        <w:rPr>
          <w:color w:val="000000"/>
        </w:rPr>
        <w:t xml:space="preserve">All degree seeking students are notified that Clatsop Community College is a Drug Free Campus and given alcohol and drug policies through the Student Handbook. </w:t>
      </w:r>
    </w:p>
    <w:p w:rsidR="00790DA6" w:rsidRPr="009C4B0F" w:rsidRDefault="00790DA6" w:rsidP="00AB01B9">
      <w:pPr>
        <w:pStyle w:val="ListParagraph"/>
        <w:numPr>
          <w:ilvl w:val="0"/>
          <w:numId w:val="18"/>
        </w:numPr>
        <w:contextualSpacing w:val="0"/>
        <w:rPr>
          <w:color w:val="000000"/>
        </w:rPr>
      </w:pPr>
      <w:r w:rsidRPr="009C4B0F">
        <w:rPr>
          <w:color w:val="000000"/>
        </w:rPr>
        <w:t xml:space="preserve">Work study students sign a drug free workplace statement as part of their financial aid application.  </w:t>
      </w:r>
    </w:p>
    <w:p w:rsidR="00790DA6" w:rsidRPr="009C4B0F" w:rsidRDefault="00790DA6" w:rsidP="009C4B0F">
      <w:pPr>
        <w:pStyle w:val="Heading3"/>
      </w:pPr>
      <w:bookmarkStart w:id="44" w:name="_Toc513110242"/>
      <w:r w:rsidRPr="009C4B0F">
        <w:t>Employee No</w:t>
      </w:r>
      <w:r w:rsidR="009C4B0F" w:rsidRPr="009C4B0F">
        <w:t>tification Procedures</w:t>
      </w:r>
      <w:bookmarkEnd w:id="44"/>
    </w:p>
    <w:p w:rsidR="00790DA6" w:rsidRPr="009C4B0F" w:rsidRDefault="00790DA6" w:rsidP="00790DA6">
      <w:pPr>
        <w:rPr>
          <w:color w:val="000000"/>
        </w:rPr>
      </w:pPr>
      <w:r w:rsidRPr="009C4B0F">
        <w:rPr>
          <w:color w:val="000000"/>
        </w:rPr>
        <w:t xml:space="preserve">Employees receive annual notification of the Drug-free Schools and Campuses Act in the following ways: </w:t>
      </w:r>
    </w:p>
    <w:p w:rsidR="00790DA6" w:rsidRPr="009C4B0F" w:rsidRDefault="00790DA6" w:rsidP="00AB01B9">
      <w:pPr>
        <w:pStyle w:val="ListParagraph"/>
        <w:numPr>
          <w:ilvl w:val="0"/>
          <w:numId w:val="2"/>
        </w:numPr>
        <w:contextualSpacing w:val="0"/>
        <w:rPr>
          <w:color w:val="000000"/>
        </w:rPr>
      </w:pPr>
      <w:r w:rsidRPr="009C4B0F">
        <w:rPr>
          <w:color w:val="000000"/>
        </w:rPr>
        <w:t xml:space="preserve">New employees receive a summary of the </w:t>
      </w:r>
      <w:r w:rsidR="003274EA">
        <w:rPr>
          <w:color w:val="000000"/>
        </w:rPr>
        <w:t>College’s</w:t>
      </w:r>
      <w:r w:rsidRPr="009C4B0F">
        <w:rPr>
          <w:color w:val="000000"/>
        </w:rPr>
        <w:t xml:space="preserve"> drug-free workplace policy and sign a statement that they received it when they com</w:t>
      </w:r>
      <w:r w:rsidR="009C4B0F" w:rsidRPr="009C4B0F">
        <w:rPr>
          <w:color w:val="000000"/>
        </w:rPr>
        <w:t>plete their packet of new hire</w:t>
      </w:r>
      <w:r w:rsidRPr="009C4B0F">
        <w:rPr>
          <w:color w:val="000000"/>
        </w:rPr>
        <w:t xml:space="preserve"> </w:t>
      </w:r>
      <w:r w:rsidRPr="009C4B0F">
        <w:t xml:space="preserve">paperwork.  Completing the form is a condition of employment.  The signed form is placed in the </w:t>
      </w:r>
      <w:r w:rsidR="009C4B0F" w:rsidRPr="009C4B0F">
        <w:t>employee’s</w:t>
      </w:r>
      <w:r w:rsidRPr="009C4B0F">
        <w:t xml:space="preserve"> personnel file.  </w:t>
      </w:r>
    </w:p>
    <w:p w:rsidR="00790DA6" w:rsidRPr="009C4B0F" w:rsidRDefault="00790DA6" w:rsidP="00AB01B9">
      <w:pPr>
        <w:pStyle w:val="ListParagraph"/>
        <w:numPr>
          <w:ilvl w:val="0"/>
          <w:numId w:val="2"/>
        </w:numPr>
        <w:contextualSpacing w:val="0"/>
        <w:rPr>
          <w:color w:val="000000"/>
        </w:rPr>
      </w:pPr>
      <w:r w:rsidRPr="009C4B0F">
        <w:rPr>
          <w:color w:val="000000"/>
        </w:rPr>
        <w:t>Notice is delivered to continuing ―</w:t>
      </w:r>
      <w:r w:rsidR="009C4B0F" w:rsidRPr="009C4B0F">
        <w:rPr>
          <w:color w:val="000000"/>
        </w:rPr>
        <w:t xml:space="preserve"> </w:t>
      </w:r>
      <w:r w:rsidRPr="009C4B0F">
        <w:rPr>
          <w:color w:val="000000"/>
        </w:rPr>
        <w:t xml:space="preserve">regular employees when annual contracts are distributed each year in June for the following year. </w:t>
      </w:r>
    </w:p>
    <w:p w:rsidR="00790DA6" w:rsidRPr="009C4B0F" w:rsidRDefault="00790DA6" w:rsidP="00AB01B9">
      <w:pPr>
        <w:pStyle w:val="ListParagraph"/>
        <w:numPr>
          <w:ilvl w:val="0"/>
          <w:numId w:val="2"/>
        </w:numPr>
        <w:contextualSpacing w:val="0"/>
        <w:rPr>
          <w:color w:val="000000"/>
        </w:rPr>
      </w:pPr>
      <w:r w:rsidRPr="009C4B0F">
        <w:rPr>
          <w:color w:val="000000"/>
        </w:rPr>
        <w:t xml:space="preserve">After July 1, part-time temporary employees receive an updated copy of the part-time temporary handbook which includes a summary of the </w:t>
      </w:r>
      <w:r w:rsidR="003274EA">
        <w:rPr>
          <w:color w:val="000000"/>
        </w:rPr>
        <w:t>College’s</w:t>
      </w:r>
      <w:r w:rsidRPr="009C4B0F">
        <w:rPr>
          <w:color w:val="000000"/>
        </w:rPr>
        <w:t xml:space="preserve"> drug-free workplace policy. </w:t>
      </w:r>
    </w:p>
    <w:p w:rsidR="00790DA6" w:rsidRPr="00E35582" w:rsidRDefault="00790DA6" w:rsidP="00AB01B9">
      <w:pPr>
        <w:pStyle w:val="ListParagraph"/>
        <w:numPr>
          <w:ilvl w:val="0"/>
          <w:numId w:val="4"/>
        </w:numPr>
        <w:contextualSpacing w:val="0"/>
        <w:rPr>
          <w:color w:val="000000"/>
        </w:rPr>
      </w:pPr>
      <w:r w:rsidRPr="00E35582">
        <w:t>In September, the Employee Handbook is updated, and</w:t>
      </w:r>
      <w:r w:rsidR="008206C6" w:rsidRPr="00E35582">
        <w:t xml:space="preserve"> a copy of the notification is </w:t>
      </w:r>
      <w:r w:rsidRPr="00E35582">
        <w:rPr>
          <w:color w:val="000000"/>
        </w:rPr>
        <w:t>included.  This statemen</w:t>
      </w:r>
      <w:r w:rsidR="009C4B0F" w:rsidRPr="00E35582">
        <w:rPr>
          <w:color w:val="000000"/>
        </w:rPr>
        <w:t xml:space="preserve">t is also posted on the </w:t>
      </w:r>
      <w:r w:rsidR="003274EA" w:rsidRPr="00E35582">
        <w:rPr>
          <w:color w:val="000000"/>
        </w:rPr>
        <w:t>College’s</w:t>
      </w:r>
      <w:r w:rsidRPr="00E35582">
        <w:rPr>
          <w:color w:val="000000"/>
        </w:rPr>
        <w:t xml:space="preserve"> i</w:t>
      </w:r>
      <w:r w:rsidR="009C4B0F" w:rsidRPr="00E35582">
        <w:rPr>
          <w:color w:val="000000"/>
        </w:rPr>
        <w:t xml:space="preserve">ntranet.  Printed copies of the </w:t>
      </w:r>
      <w:r w:rsidRPr="00E35582">
        <w:rPr>
          <w:color w:val="000000"/>
        </w:rPr>
        <w:t xml:space="preserve">Employee Handbook are distributed to all regular employees.  Copies are also distributed to part-time faculty. </w:t>
      </w:r>
    </w:p>
    <w:p w:rsidR="00790DA6" w:rsidRPr="00DC495D" w:rsidRDefault="00790DA6" w:rsidP="00AB01B9">
      <w:pPr>
        <w:pStyle w:val="ListParagraph"/>
        <w:numPr>
          <w:ilvl w:val="0"/>
          <w:numId w:val="4"/>
        </w:numPr>
        <w:contextualSpacing w:val="0"/>
        <w:rPr>
          <w:color w:val="000000"/>
        </w:rPr>
      </w:pPr>
      <w:r w:rsidRPr="00DC495D">
        <w:rPr>
          <w:color w:val="000000"/>
        </w:rPr>
        <w:t xml:space="preserve">Every part-time (adjunct) faculty receives a copy of the notification which is attached to their employment agreement each term. </w:t>
      </w:r>
    </w:p>
    <w:p w:rsidR="00790DA6" w:rsidRPr="00DC495D" w:rsidRDefault="00790DA6" w:rsidP="00AB01B9">
      <w:pPr>
        <w:pStyle w:val="ListParagraph"/>
        <w:numPr>
          <w:ilvl w:val="0"/>
          <w:numId w:val="4"/>
        </w:numPr>
        <w:contextualSpacing w:val="0"/>
        <w:rPr>
          <w:color w:val="000000"/>
        </w:rPr>
      </w:pPr>
      <w:r w:rsidRPr="00DC495D">
        <w:rPr>
          <w:color w:val="000000"/>
        </w:rPr>
        <w:t xml:space="preserve">Employee bulletin boards in </w:t>
      </w:r>
      <w:r w:rsidR="009C4B0F" w:rsidRPr="00DC495D">
        <w:rPr>
          <w:color w:val="000000"/>
        </w:rPr>
        <w:t>Towler</w:t>
      </w:r>
      <w:r w:rsidRPr="00DC495D">
        <w:rPr>
          <w:color w:val="000000"/>
        </w:rPr>
        <w:t xml:space="preserve"> Hall, MERTS, South County, and the PAC include drug-free workplace posters. </w:t>
      </w:r>
    </w:p>
    <w:p w:rsidR="00790DA6" w:rsidRDefault="00790DA6" w:rsidP="00AB01B9">
      <w:pPr>
        <w:pStyle w:val="ListParagraph"/>
        <w:numPr>
          <w:ilvl w:val="0"/>
          <w:numId w:val="4"/>
        </w:numPr>
        <w:contextualSpacing w:val="0"/>
      </w:pPr>
      <w:r w:rsidRPr="00DC495D">
        <w:t xml:space="preserve">Student workers sign a drug free workplace statement as part of their financial aid application.  </w:t>
      </w:r>
    </w:p>
    <w:p w:rsidR="0032061E" w:rsidRPr="00DC495D" w:rsidRDefault="0032061E" w:rsidP="0032061E">
      <w:pPr>
        <w:ind w:left="360"/>
      </w:pPr>
    </w:p>
    <w:p w:rsidR="00790DA6" w:rsidRPr="00942BB3" w:rsidRDefault="00790DA6" w:rsidP="003F126C">
      <w:pPr>
        <w:pStyle w:val="Heading2"/>
      </w:pPr>
      <w:bookmarkStart w:id="45" w:name="_Toc497738370"/>
      <w:bookmarkStart w:id="46" w:name="_Toc513110243"/>
      <w:r w:rsidRPr="00942BB3">
        <w:rPr>
          <w:rStyle w:val="Heading3Char"/>
          <w:b/>
          <w:bCs/>
        </w:rPr>
        <w:t>Section 5. Documents Distributed to Students and</w:t>
      </w:r>
      <w:r w:rsidRPr="00942BB3">
        <w:t xml:space="preserve"> Employees</w:t>
      </w:r>
      <w:bookmarkEnd w:id="45"/>
      <w:bookmarkEnd w:id="46"/>
    </w:p>
    <w:p w:rsidR="00790DA6" w:rsidRPr="00942BB3" w:rsidRDefault="00790DA6" w:rsidP="00790DA6">
      <w:pPr>
        <w:rPr>
          <w:color w:val="000000"/>
        </w:rPr>
      </w:pPr>
      <w:r w:rsidRPr="00942BB3">
        <w:rPr>
          <w:color w:val="000000"/>
        </w:rPr>
        <w:t xml:space="preserve">This section of the Biennial Review includes documents and policies distributed to Clatsop Community College students and employees.  </w:t>
      </w:r>
    </w:p>
    <w:p w:rsidR="00790DA6" w:rsidRPr="00942BB3" w:rsidRDefault="00790DA6" w:rsidP="00790DA6">
      <w:pPr>
        <w:rPr>
          <w:color w:val="000000"/>
        </w:rPr>
      </w:pPr>
      <w:r w:rsidRPr="00942BB3">
        <w:rPr>
          <w:b/>
          <w:bCs/>
          <w:color w:val="000000"/>
        </w:rPr>
        <w:t xml:space="preserve">CLATSOP COMMUNITY COLLEGE Drug-free Workplace and Campus Annual Statement to Employees </w:t>
      </w:r>
    </w:p>
    <w:p w:rsidR="001F54CD" w:rsidRDefault="001F54CD" w:rsidP="001F54CD">
      <w:pPr>
        <w:autoSpaceDE w:val="0"/>
        <w:autoSpaceDN w:val="0"/>
        <w:adjustRightInd w:val="0"/>
        <w:spacing w:after="0" w:line="240" w:lineRule="auto"/>
        <w:jc w:val="center"/>
        <w:rPr>
          <w:rFonts w:ascii="Times New Roman" w:eastAsiaTheme="minorHAnsi" w:hAnsi="Times New Roman" w:cs="Times New Roman"/>
          <w:b/>
          <w:bCs/>
          <w:color w:val="000000"/>
          <w:szCs w:val="24"/>
        </w:rPr>
      </w:pPr>
    </w:p>
    <w:p w:rsidR="001F54CD" w:rsidRPr="001F54CD" w:rsidRDefault="001F54CD" w:rsidP="001F54CD">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sidRPr="001F54CD">
        <w:rPr>
          <w:rFonts w:ascii="Times New Roman" w:eastAsiaTheme="minorHAnsi" w:hAnsi="Times New Roman" w:cs="Times New Roman"/>
          <w:b/>
          <w:bCs/>
          <w:color w:val="000000"/>
          <w:sz w:val="24"/>
          <w:szCs w:val="24"/>
        </w:rPr>
        <w:t>CLATSOP COMMUNITY COLLEGE</w:t>
      </w:r>
    </w:p>
    <w:p w:rsidR="001F54CD" w:rsidRPr="001F54CD" w:rsidRDefault="001F54CD" w:rsidP="001F54CD">
      <w:pPr>
        <w:autoSpaceDE w:val="0"/>
        <w:autoSpaceDN w:val="0"/>
        <w:adjustRightInd w:val="0"/>
        <w:spacing w:after="0" w:line="240" w:lineRule="auto"/>
        <w:jc w:val="center"/>
        <w:rPr>
          <w:rFonts w:ascii="Times New Roman" w:eastAsiaTheme="minorHAnsi" w:hAnsi="Times New Roman" w:cs="Times New Roman"/>
          <w:b/>
          <w:bCs/>
          <w:color w:val="000000"/>
          <w:szCs w:val="24"/>
        </w:rPr>
      </w:pPr>
    </w:p>
    <w:p w:rsidR="001F54CD" w:rsidRPr="00BD257D" w:rsidRDefault="001F54CD" w:rsidP="00BD257D">
      <w:pPr>
        <w:pStyle w:val="Heading3"/>
        <w:spacing w:before="0"/>
        <w:jc w:val="center"/>
        <w:rPr>
          <w:rFonts w:ascii="Times New Roman" w:eastAsiaTheme="minorHAnsi" w:hAnsi="Times New Roman" w:cs="Times New Roman"/>
        </w:rPr>
      </w:pPr>
      <w:bookmarkStart w:id="47" w:name="_Toc513110244"/>
      <w:r w:rsidRPr="00BD257D">
        <w:rPr>
          <w:rFonts w:ascii="Times New Roman" w:eastAsiaTheme="minorHAnsi" w:hAnsi="Times New Roman" w:cs="Times New Roman"/>
        </w:rPr>
        <w:t>Drug-free Workplace and Campus</w:t>
      </w:r>
      <w:bookmarkEnd w:id="47"/>
    </w:p>
    <w:p w:rsidR="001F54CD" w:rsidRPr="001F54CD" w:rsidRDefault="001F54CD" w:rsidP="00BD257D">
      <w:pPr>
        <w:pStyle w:val="Heading3"/>
        <w:spacing w:before="0"/>
        <w:jc w:val="center"/>
        <w:rPr>
          <w:rFonts w:eastAsiaTheme="minorHAnsi"/>
        </w:rPr>
      </w:pPr>
      <w:bookmarkStart w:id="48" w:name="_Toc513110245"/>
      <w:r w:rsidRPr="00BD257D">
        <w:rPr>
          <w:rFonts w:ascii="Times New Roman" w:eastAsiaTheme="minorHAnsi" w:hAnsi="Times New Roman" w:cs="Times New Roman"/>
        </w:rPr>
        <w:t>Annual Statement to Employees-Board Policy</w:t>
      </w:r>
      <w:bookmarkEnd w:id="48"/>
    </w:p>
    <w:p w:rsid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In 1988, the Federal Government passed the Drug-free Workplace Act. Subsequent to</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that enactment, Clatsop Community College approved an Alcohol/Controlled Substance</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Use Policy (4.705). The law and College policy require that the College and its</w:t>
      </w:r>
    </w:p>
    <w:p w:rsid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employees conduct all of its operations free of alcohol and other drugs.</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The Federal Drug-free Schools and Campuses Act was passed in 1990 to specifically</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address the issues of abused substances on college campuses. These regulations require</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the College to remind its staff and faculty annually about the regulations related to drugs</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in the workplace, the possible health hazards associated with substance abuse, sources of</w:t>
      </w:r>
    </w:p>
    <w:p w:rsid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assistance, and potential discipline.</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The following information is provided to notify employees of the hazards of substance</w:t>
      </w:r>
    </w:p>
    <w:p w:rsid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abuse.</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u w:val="single"/>
        </w:rPr>
      </w:pPr>
      <w:r w:rsidRPr="001F54CD">
        <w:rPr>
          <w:rFonts w:ascii="Times New Roman" w:eastAsiaTheme="minorHAnsi" w:hAnsi="Times New Roman" w:cs="Times New Roman"/>
          <w:color w:val="000000"/>
          <w:sz w:val="24"/>
          <w:szCs w:val="24"/>
          <w:u w:val="single"/>
        </w:rPr>
        <w:t>PHYSICAL SYMPTOMS, EFFECTS, AND HEALTH RISKS</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ALCOHOL (beer, wine, liquor; illegal if under 21): Alcohol is a depressant, and misuse can lead</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to risk-taking and physical dependence. Alcohol may cause: addiction, accidents as a result of</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impaired ability and judgment, fatal overdose when mixed with other depressants, and long-term</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heart, liver, nerve and brain damage.</w:t>
      </w:r>
    </w:p>
    <w:p w:rsidR="00AD1E3B" w:rsidRDefault="00AD1E3B"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DEPRESSANTS (These include Opiate and Opioid narcotics, such as heroin, morphine, codeine.</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Sedatives, like Valium, Quaaludes, etc.) Use of Depressants may cause: Tissue dependence;</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muscle rigidity, withdrawal, tremors/seizures, tissue toxicity, and overdose coma, especially in</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combination with alcohol. Heroin users who share needles are also at risk of contracting</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Hepatitis and the HIV/AIDS virus.</w:t>
      </w:r>
    </w:p>
    <w:p w:rsidR="00AD1E3B" w:rsidRDefault="00AD1E3B"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COCAINE (including crack): Taken as an “upper”, cocaine is the most addictive drug known</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and one of the most difficult to kick. It is an extremely unpredictable and destructive drug</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physically. Use of Cocaine may cause: Physical dependence, compulsive use, sudden heart</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attack, seizures, gland exhaustion, and brain disturbances leading to loss of all appetites and</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pleasure, then craving.</w:t>
      </w:r>
    </w:p>
    <w:p w:rsidR="00AD1E3B" w:rsidRDefault="00AD1E3B"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OTHER STIMULANTS (Amphetamines --speed, meth, crank, caffeine, nicotine): Stimulants are</w:t>
      </w:r>
      <w:r>
        <w:rPr>
          <w:rFonts w:ascii="Times New Roman" w:eastAsiaTheme="minorHAnsi" w:hAnsi="Times New Roman" w:cs="Times New Roman"/>
          <w:color w:val="000000"/>
          <w:sz w:val="24"/>
          <w:szCs w:val="24"/>
        </w:rPr>
        <w:t xml:space="preserve"> </w:t>
      </w:r>
      <w:r w:rsidRPr="001F54CD">
        <w:rPr>
          <w:rFonts w:ascii="Times New Roman" w:eastAsiaTheme="minorHAnsi" w:hAnsi="Times New Roman" w:cs="Times New Roman"/>
          <w:color w:val="000000"/>
          <w:sz w:val="24"/>
          <w:szCs w:val="24"/>
        </w:rPr>
        <w:t>the most widely used illegal drugs in the US. Use of Other Stimulants may cause: Physical</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dependence, compulsive use, hyperactivity leading to exhaustion, toxicity, paranoia, depression,</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confusion, possible hallucinations, and severe weight loss.</w:t>
      </w:r>
    </w:p>
    <w:p w:rsidR="00AD1E3B" w:rsidRDefault="00AD1E3B"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MARIJUANA: In addition to lung cancer causing agents, most studies now show a particular</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hormonal problem for younger males, and for women during pregnancy, which can result in</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miscarriages and genetic disorders. Use of Marijuana may inhibit goal motivation and cause:</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Panic reaction, permanently impaired short term memory, as well as psychological addiction.</w:t>
      </w:r>
    </w:p>
    <w:p w:rsidR="00AD1E3B" w:rsidRDefault="00AD1E3B"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HALLUCINOGENS: (LSD, PCP, MDMA, mushrooms, peyote). Use of Hallucinogens may</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cause: Unpredictable behavior, emotional instability, and, with PCP, psychosis for a susceptible</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users, violent behavior.</w:t>
      </w:r>
    </w:p>
    <w:p w:rsidR="00AD1E3B" w:rsidRDefault="00AD1E3B"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INHALANTS: (gas, aerosols, nitrites, Rush, White Out): Chemicals in existing products,</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intended for other uses, are now being abused. Abuse of such substances can unpredictably result</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in severe damage to the brain and all vital organs, much of which is irreversible. Use of Inhalants</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may cause: Unconsciousness, suffocation, nausea and vomiting, damage to brain and central</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nervous system, sudden death.</w:t>
      </w:r>
    </w:p>
    <w:p w:rsidR="00AD1E3B" w:rsidRDefault="00AD1E3B"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FEDERAL PENALTIES: The following are Federal penalties for ILLEGAL POSSESSION of</w:t>
      </w:r>
    </w:p>
    <w:p w:rsidR="00AD1E3B"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 xml:space="preserve">drugs, under the Comprehensive Drug Abuse Prevention and Control Act. </w:t>
      </w:r>
    </w:p>
    <w:p w:rsidR="00AD1E3B" w:rsidRDefault="00AD1E3B"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PENALTIES:</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Schedules I-V (penalties for possession are the same for all schedules) 1st Offense - 1 yr/$5,000</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(for first offense, probation may be given), 2nd Offense - 2 yr/$10,000. Federal Trafficking</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Penalties (dea.gov) and State of Oregon Trafficking Penalties (OR.us.gov) also apply.</w:t>
      </w:r>
    </w:p>
    <w:p w:rsidR="00AD1E3B" w:rsidRDefault="00AD1E3B"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SCHEDULE I: Heroin, marijuana, THC (tetrahydrocanabinnol), LSD, mescaline, some</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morphine salts, methaqualone.</w:t>
      </w:r>
    </w:p>
    <w:p w:rsidR="00AD1E3B" w:rsidRDefault="00AD1E3B"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SCHEDULE II: Morphine, cocaine, methadone, opium, codeine, seco-barbital, pentobarbital,</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meperidine, amphetamine, methamphetamine.</w:t>
      </w:r>
    </w:p>
    <w:p w:rsidR="00AD1E3B" w:rsidRDefault="00AD1E3B"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SCHEDULE III: Nonamphetamine-type stimulants; some barbiturates, some narcotic</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preparations, paregoric, phencyclidine.</w:t>
      </w:r>
    </w:p>
    <w:p w:rsidR="00AD1E3B" w:rsidRDefault="00AD1E3B"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SCHEDULE IV: Barbital, chloral hydrate, meprobamate, phenobarbital, propoxyphene,</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diazepam, chlordiazepoxide, and certain non-amphetamine stimulants not listed in previous</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schedules.</w:t>
      </w:r>
    </w:p>
    <w:p w:rsidR="00AD1E3B" w:rsidRDefault="00AD1E3B"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SCHEDULE V: These are compounds, mixtures, and preparations with very low amounts of</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narcotics, diluted codeine and opium compounds.</w:t>
      </w:r>
    </w:p>
    <w:p w:rsidR="00AD1E3B" w:rsidRDefault="00AD1E3B"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AD1E3B" w:rsidRDefault="00AD1E3B"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STATE PENALTIES: The following are Oregon penalties for ILLEGAL POSSESSION of</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drugs. Oregon laws are stricter than Federal laws.</w:t>
      </w:r>
    </w:p>
    <w:p w:rsidR="00AD1E3B" w:rsidRDefault="00AD1E3B"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SCHEDULE I: Class B Felony: Heroin, LSD, other hallucinogens, marijuana, others.</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Maximum prison time: 10 years. Maximum fine: $100,000.</w:t>
      </w:r>
    </w:p>
    <w:p w:rsidR="00AD1E3B" w:rsidRDefault="00AD1E3B"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SCHEDULE II: Class C Felony: Methadone, morphine, amphetamines, methamphetamines,</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cocaine, and PCP. Maximum prison time: 5 years. Maximum fine: $100,000.</w:t>
      </w:r>
    </w:p>
    <w:p w:rsidR="00AD1E3B" w:rsidRDefault="00AD1E3B"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SCHEDULE III: Class A Misdemeanor: Non-amphetamine stimulants, some depressants.</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Maximum prison time: 1 year. Maximum fine: $2,500.</w:t>
      </w:r>
    </w:p>
    <w:p w:rsidR="00AD1E3B" w:rsidRDefault="00AD1E3B"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SCHEDULE IV: Class C Misdemeanor: Valium-type tranquilizers, some less potent</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depressants. Maximum prison time: 30 days. Maximum fine: $500.</w:t>
      </w:r>
    </w:p>
    <w:p w:rsidR="00AD1E3B" w:rsidRDefault="00AD1E3B"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SCHEDULE V: Violation, small amounts (less than one ounce) of marijuana, dilute mixtures,</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compounds with small amounts of controlled drugs. Maximum prison time: none. Maximum</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fine: $1,000.</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HB2479 established mandatory evaluation, education and treatment services for those below 18</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years of age. If services are successfully completed, the charges will be dropped.</w:t>
      </w:r>
    </w:p>
    <w:p w:rsid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Oregon has strong new laws allowing cars, boats, etc., that transport illegal drugs to be seized and</w:t>
      </w:r>
      <w:r>
        <w:rPr>
          <w:rFonts w:ascii="Times New Roman" w:eastAsiaTheme="minorHAnsi" w:hAnsi="Times New Roman" w:cs="Times New Roman"/>
          <w:color w:val="000000"/>
          <w:sz w:val="24"/>
          <w:szCs w:val="24"/>
        </w:rPr>
        <w:t xml:space="preserve"> </w:t>
      </w:r>
      <w:r w:rsidRPr="001F54CD">
        <w:rPr>
          <w:rFonts w:ascii="Times New Roman" w:eastAsiaTheme="minorHAnsi" w:hAnsi="Times New Roman" w:cs="Times New Roman"/>
          <w:color w:val="000000"/>
          <w:sz w:val="24"/>
          <w:szCs w:val="24"/>
        </w:rPr>
        <w:t>forfeited.</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For the purposes of the Oregon DUII statutes, for a person under 21 years of age, any amount of</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alcohol in the blood constitutes being under the influence of intoxicating liquor (class A</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misdemeanor, penalty of up to 1 year and $2,500 fine and suspension and/or revocation of driving</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privileges).</w:t>
      </w:r>
    </w:p>
    <w:p w:rsidR="0032061E" w:rsidRDefault="0032061E" w:rsidP="001F54CD">
      <w:pPr>
        <w:autoSpaceDE w:val="0"/>
        <w:autoSpaceDN w:val="0"/>
        <w:adjustRightInd w:val="0"/>
        <w:spacing w:after="0" w:line="240" w:lineRule="auto"/>
        <w:rPr>
          <w:rFonts w:ascii="Times New Roman" w:eastAsiaTheme="minorHAnsi" w:hAnsi="Times New Roman" w:cs="Times New Roman"/>
          <w:color w:val="000000"/>
          <w:sz w:val="24"/>
          <w:szCs w:val="24"/>
        </w:rPr>
      </w:pPr>
    </w:p>
    <w:p w:rsidR="001F54CD" w:rsidRPr="0032061E" w:rsidRDefault="001F54CD" w:rsidP="001F54CD">
      <w:pPr>
        <w:autoSpaceDE w:val="0"/>
        <w:autoSpaceDN w:val="0"/>
        <w:adjustRightInd w:val="0"/>
        <w:spacing w:after="0" w:line="240" w:lineRule="auto"/>
        <w:rPr>
          <w:rFonts w:ascii="Times New Roman" w:eastAsiaTheme="minorHAnsi" w:hAnsi="Times New Roman" w:cs="Times New Roman"/>
          <w:b/>
          <w:bCs/>
          <w:color w:val="000000"/>
          <w:sz w:val="24"/>
          <w:szCs w:val="24"/>
          <w:u w:val="single"/>
        </w:rPr>
      </w:pPr>
      <w:r w:rsidRPr="0032061E">
        <w:rPr>
          <w:rFonts w:ascii="Times New Roman" w:eastAsiaTheme="minorHAnsi" w:hAnsi="Times New Roman" w:cs="Times New Roman"/>
          <w:color w:val="000000"/>
          <w:sz w:val="24"/>
          <w:szCs w:val="24"/>
          <w:u w:val="single"/>
        </w:rPr>
        <w:t>RESOURCES FOR HELP WITH SUBSTANCE ABUSE AND RELATED PROBLEMS</w:t>
      </w:r>
      <w:r w:rsidRPr="0032061E">
        <w:rPr>
          <w:rFonts w:ascii="Times New Roman" w:eastAsiaTheme="minorHAnsi" w:hAnsi="Times New Roman" w:cs="Times New Roman"/>
          <w:b/>
          <w:bCs/>
          <w:color w:val="000000"/>
          <w:sz w:val="24"/>
          <w:szCs w:val="24"/>
          <w:u w:val="single"/>
        </w:rPr>
        <w:t>:</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In the event that an employee abuses drugs, treatment is available through a number of</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sources. Regular employees may have access to treatment programs through the</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College’s medical insurance. An Employee Assistance Program (administered by Reliant</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 xml:space="preserve">Behavioral Health - 1-866-750-1327, </w:t>
      </w:r>
      <w:r w:rsidRPr="0032061E">
        <w:rPr>
          <w:rFonts w:ascii="Times New Roman" w:eastAsiaTheme="minorHAnsi" w:hAnsi="Times New Roman" w:cs="Times New Roman"/>
          <w:color w:val="0000FF"/>
          <w:sz w:val="24"/>
          <w:szCs w:val="24"/>
          <w:u w:val="single"/>
        </w:rPr>
        <w:t>www.MyRBH.com</w:t>
      </w:r>
      <w:r w:rsidRPr="001F54CD">
        <w:rPr>
          <w:rFonts w:ascii="Times New Roman" w:eastAsiaTheme="minorHAnsi" w:hAnsi="Times New Roman" w:cs="Times New Roman"/>
          <w:color w:val="0000FF"/>
          <w:sz w:val="24"/>
          <w:szCs w:val="24"/>
        </w:rPr>
        <w:t xml:space="preserve"> </w:t>
      </w:r>
      <w:r w:rsidRPr="001F54CD">
        <w:rPr>
          <w:rFonts w:ascii="Times New Roman" w:eastAsiaTheme="minorHAnsi" w:hAnsi="Times New Roman" w:cs="Times New Roman"/>
          <w:color w:val="000000"/>
          <w:sz w:val="24"/>
          <w:szCs w:val="24"/>
        </w:rPr>
        <w:t>– code-word, OEBB.) is also</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available to regular employees.</w:t>
      </w:r>
    </w:p>
    <w:p w:rsidR="001F54CD" w:rsidRPr="001F54CD" w:rsidRDefault="0032061E" w:rsidP="0032061E">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ab/>
        <w:t>Clatsop Behavioral Healthcare</w:t>
      </w:r>
      <w:r w:rsidR="001F54CD" w:rsidRPr="001F54CD">
        <w:rPr>
          <w:rFonts w:ascii="Times New Roman" w:eastAsiaTheme="minorHAnsi" w:hAnsi="Times New Roman" w:cs="Times New Roman"/>
          <w:color w:val="000000"/>
          <w:sz w:val="24"/>
          <w:szCs w:val="24"/>
        </w:rPr>
        <w:t>, www.clatsopbh.org Astoria 503 325-5722</w:t>
      </w:r>
      <w:r>
        <w:rPr>
          <w:rFonts w:ascii="Times New Roman" w:eastAsiaTheme="minorHAnsi" w:hAnsi="Times New Roman" w:cs="Times New Roman"/>
          <w:color w:val="000000"/>
          <w:sz w:val="24"/>
          <w:szCs w:val="24"/>
        </w:rPr>
        <w:t xml:space="preserve"> </w:t>
      </w:r>
      <w:r w:rsidR="001F54CD" w:rsidRPr="001F54CD">
        <w:rPr>
          <w:rFonts w:ascii="Times New Roman" w:eastAsiaTheme="minorHAnsi" w:hAnsi="Times New Roman" w:cs="Times New Roman"/>
          <w:color w:val="000000"/>
          <w:sz w:val="24"/>
          <w:szCs w:val="24"/>
        </w:rPr>
        <w:t>Substance abuse treatment</w:t>
      </w:r>
    </w:p>
    <w:p w:rsidR="001F54CD" w:rsidRPr="001F54CD" w:rsidRDefault="001F54CD" w:rsidP="0032061E">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 xml:space="preserve">• </w:t>
      </w:r>
      <w:r w:rsidR="0032061E">
        <w:rPr>
          <w:rFonts w:ascii="Times New Roman" w:eastAsiaTheme="minorHAnsi" w:hAnsi="Times New Roman" w:cs="Times New Roman"/>
          <w:color w:val="000000"/>
          <w:sz w:val="24"/>
          <w:szCs w:val="24"/>
        </w:rPr>
        <w:tab/>
      </w:r>
      <w:r w:rsidRPr="001F54CD">
        <w:rPr>
          <w:rFonts w:ascii="Times New Roman" w:eastAsiaTheme="minorHAnsi" w:hAnsi="Times New Roman" w:cs="Times New Roman"/>
          <w:color w:val="000000"/>
          <w:sz w:val="24"/>
          <w:szCs w:val="24"/>
        </w:rPr>
        <w:t>OREGON PARTNERSHIP Helpline 1-800-923-HELP (4357)</w:t>
      </w:r>
      <w:r w:rsidR="0032061E">
        <w:rPr>
          <w:rFonts w:ascii="Times New Roman" w:eastAsiaTheme="minorHAnsi" w:hAnsi="Times New Roman" w:cs="Times New Roman"/>
          <w:color w:val="000000"/>
          <w:sz w:val="24"/>
          <w:szCs w:val="24"/>
        </w:rPr>
        <w:t xml:space="preserve"> </w:t>
      </w:r>
      <w:r w:rsidRPr="001F54CD">
        <w:rPr>
          <w:rFonts w:ascii="Times New Roman" w:eastAsiaTheme="minorHAnsi" w:hAnsi="Times New Roman" w:cs="Times New Roman"/>
          <w:color w:val="000000"/>
          <w:sz w:val="24"/>
          <w:szCs w:val="24"/>
        </w:rPr>
        <w:t>www.orpartnership.org</w:t>
      </w:r>
    </w:p>
    <w:p w:rsidR="001F54CD" w:rsidRPr="001F54CD" w:rsidRDefault="001F54CD" w:rsidP="0032061E">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 xml:space="preserve">• </w:t>
      </w:r>
      <w:r w:rsidR="0032061E">
        <w:rPr>
          <w:rFonts w:ascii="Times New Roman" w:eastAsiaTheme="minorHAnsi" w:hAnsi="Times New Roman" w:cs="Times New Roman"/>
          <w:color w:val="000000"/>
          <w:sz w:val="24"/>
          <w:szCs w:val="24"/>
        </w:rPr>
        <w:tab/>
      </w:r>
      <w:r w:rsidRPr="001F54CD">
        <w:rPr>
          <w:rFonts w:ascii="Times New Roman" w:eastAsiaTheme="minorHAnsi" w:hAnsi="Times New Roman" w:cs="Times New Roman"/>
          <w:color w:val="000000"/>
          <w:sz w:val="24"/>
          <w:szCs w:val="24"/>
        </w:rPr>
        <w:t>Clatsop Behavioral Healthcare: Mental health evaluation, counseling, referral for</w:t>
      </w:r>
      <w:r w:rsidR="0032061E">
        <w:rPr>
          <w:rFonts w:ascii="Times New Roman" w:eastAsiaTheme="minorHAnsi" w:hAnsi="Times New Roman" w:cs="Times New Roman"/>
          <w:color w:val="000000"/>
          <w:sz w:val="24"/>
          <w:szCs w:val="24"/>
        </w:rPr>
        <w:t xml:space="preserve"> </w:t>
      </w:r>
      <w:r w:rsidRPr="001F54CD">
        <w:rPr>
          <w:rFonts w:ascii="Times New Roman" w:eastAsiaTheme="minorHAnsi" w:hAnsi="Times New Roman" w:cs="Times New Roman"/>
          <w:color w:val="000000"/>
          <w:sz w:val="24"/>
          <w:szCs w:val="24"/>
        </w:rPr>
        <w:t>recovery: (503) 325-5722</w:t>
      </w:r>
    </w:p>
    <w:p w:rsidR="001F54CD" w:rsidRPr="001F54CD" w:rsidRDefault="001F54CD" w:rsidP="0032061E">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 xml:space="preserve">• </w:t>
      </w:r>
      <w:r w:rsidR="0032061E">
        <w:rPr>
          <w:rFonts w:ascii="Times New Roman" w:eastAsiaTheme="minorHAnsi" w:hAnsi="Times New Roman" w:cs="Times New Roman"/>
          <w:color w:val="000000"/>
          <w:sz w:val="24"/>
          <w:szCs w:val="24"/>
        </w:rPr>
        <w:tab/>
      </w:r>
      <w:r w:rsidRPr="001F54CD">
        <w:rPr>
          <w:rFonts w:ascii="Times New Roman" w:eastAsiaTheme="minorHAnsi" w:hAnsi="Times New Roman" w:cs="Times New Roman"/>
          <w:color w:val="000000"/>
          <w:sz w:val="24"/>
          <w:szCs w:val="24"/>
        </w:rPr>
        <w:t>Private practitioners- phone book yellow pages, or “substance abuse treatment</w:t>
      </w:r>
      <w:r w:rsidR="0032061E">
        <w:rPr>
          <w:rFonts w:ascii="Times New Roman" w:eastAsiaTheme="minorHAnsi" w:hAnsi="Times New Roman" w:cs="Times New Roman"/>
          <w:color w:val="000000"/>
          <w:sz w:val="24"/>
          <w:szCs w:val="24"/>
        </w:rPr>
        <w:t xml:space="preserve"> </w:t>
      </w:r>
      <w:r w:rsidRPr="001F54CD">
        <w:rPr>
          <w:rFonts w:ascii="Times New Roman" w:eastAsiaTheme="minorHAnsi" w:hAnsi="Times New Roman" w:cs="Times New Roman"/>
          <w:color w:val="000000"/>
          <w:sz w:val="24"/>
          <w:szCs w:val="24"/>
        </w:rPr>
        <w:t>Clatsop County OR” web search</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SELF-HELP GROUPS: Schedules and pamphlets for Alcoholics Anonymous (AA),</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Narcotics Anonymous (NA), and Alanon may be found on the self-help rack in the</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Student Services Center and on bulletin boards. Meeting times and contact phone</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numbers are listed. Local newspapers also list meetings weekly.</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 xml:space="preserve">• </w:t>
      </w:r>
      <w:r w:rsidR="0032061E">
        <w:rPr>
          <w:rFonts w:ascii="Times New Roman" w:eastAsiaTheme="minorHAnsi" w:hAnsi="Times New Roman" w:cs="Times New Roman"/>
          <w:color w:val="000000"/>
          <w:sz w:val="24"/>
          <w:szCs w:val="24"/>
        </w:rPr>
        <w:tab/>
      </w:r>
      <w:r w:rsidRPr="001F54CD">
        <w:rPr>
          <w:rFonts w:ascii="Times New Roman" w:eastAsiaTheme="minorHAnsi" w:hAnsi="Times New Roman" w:cs="Times New Roman"/>
          <w:color w:val="000000"/>
          <w:sz w:val="24"/>
          <w:szCs w:val="24"/>
        </w:rPr>
        <w:t>AA: Self-help support group for alcohol abuse recovery: (503) 861-5526 or</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(360) 423-2520</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 xml:space="preserve">• </w:t>
      </w:r>
      <w:r w:rsidR="0032061E">
        <w:rPr>
          <w:rFonts w:ascii="Times New Roman" w:eastAsiaTheme="minorHAnsi" w:hAnsi="Times New Roman" w:cs="Times New Roman"/>
          <w:color w:val="000000"/>
          <w:sz w:val="24"/>
          <w:szCs w:val="24"/>
        </w:rPr>
        <w:tab/>
      </w:r>
      <w:r w:rsidRPr="001F54CD">
        <w:rPr>
          <w:rFonts w:ascii="Times New Roman" w:eastAsiaTheme="minorHAnsi" w:hAnsi="Times New Roman" w:cs="Times New Roman"/>
          <w:color w:val="000000"/>
          <w:sz w:val="24"/>
          <w:szCs w:val="24"/>
        </w:rPr>
        <w:t>NA: Self-help support group for drug abuse recovery, (503) 325-1076</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 xml:space="preserve">• </w:t>
      </w:r>
      <w:r w:rsidR="0032061E">
        <w:rPr>
          <w:rFonts w:ascii="Times New Roman" w:eastAsiaTheme="minorHAnsi" w:hAnsi="Times New Roman" w:cs="Times New Roman"/>
          <w:color w:val="000000"/>
          <w:sz w:val="24"/>
          <w:szCs w:val="24"/>
        </w:rPr>
        <w:tab/>
      </w:r>
      <w:r w:rsidRPr="001F54CD">
        <w:rPr>
          <w:rFonts w:ascii="Times New Roman" w:eastAsiaTheme="minorHAnsi" w:hAnsi="Times New Roman" w:cs="Times New Roman"/>
          <w:color w:val="000000"/>
          <w:sz w:val="24"/>
          <w:szCs w:val="24"/>
        </w:rPr>
        <w:t>Alanon: Self-help support group for people in a relationship with alcohol or drug</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addicts, or who grew up in homes with addicts: (503) 861-1703. Meeting info-line:</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(503) 338-5688 or 1-800-4AL-ANON.</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Tobacco Cessation Contact: OREGON TOBACCO QUIT LINE: 1-800-QUIT-NOW</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(800-784-8669); Spanish: 1-877-2NO-FUME (877-266-3863); TTY: 1-877-777-6534;</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www.oregonquitline.org Tobacco use is illegal if under age 18.</w:t>
      </w:r>
    </w:p>
    <w:p w:rsidR="001F54CD" w:rsidRDefault="001F54CD" w:rsidP="001F54CD">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1F54CD" w:rsidRPr="0032061E" w:rsidRDefault="001F54CD" w:rsidP="001F54CD">
      <w:pPr>
        <w:autoSpaceDE w:val="0"/>
        <w:autoSpaceDN w:val="0"/>
        <w:adjustRightInd w:val="0"/>
        <w:spacing w:after="0" w:line="240" w:lineRule="auto"/>
        <w:rPr>
          <w:rFonts w:ascii="Times New Roman" w:eastAsiaTheme="minorHAnsi" w:hAnsi="Times New Roman" w:cs="Times New Roman"/>
          <w:b/>
          <w:bCs/>
          <w:color w:val="000000"/>
          <w:sz w:val="24"/>
          <w:szCs w:val="24"/>
          <w:u w:val="single"/>
        </w:rPr>
      </w:pPr>
      <w:r w:rsidRPr="0032061E">
        <w:rPr>
          <w:rFonts w:ascii="Times New Roman" w:eastAsiaTheme="minorHAnsi" w:hAnsi="Times New Roman" w:cs="Times New Roman"/>
          <w:b/>
          <w:bCs/>
          <w:color w:val="000000"/>
          <w:sz w:val="24"/>
          <w:szCs w:val="24"/>
          <w:u w:val="single"/>
        </w:rPr>
        <w:t>Potential Discipline</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Employees who fail to adhere to the Federal law, state law or College policy may face</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disciplinary action up to and including termination. In addition, employees may face</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prosecution under state and Federal laws related to possession and use of illegal</w:t>
      </w:r>
    </w:p>
    <w:p w:rsidR="001F54CD" w:rsidRPr="001F54CD" w:rsidRDefault="001F54CD" w:rsidP="001F54CD">
      <w:pPr>
        <w:autoSpaceDE w:val="0"/>
        <w:autoSpaceDN w:val="0"/>
        <w:adjustRightInd w:val="0"/>
        <w:spacing w:after="0" w:line="240" w:lineRule="auto"/>
        <w:rPr>
          <w:rFonts w:ascii="Times New Roman" w:eastAsiaTheme="minorHAnsi" w:hAnsi="Times New Roman" w:cs="Times New Roman"/>
          <w:color w:val="000000"/>
          <w:sz w:val="24"/>
          <w:szCs w:val="24"/>
        </w:rPr>
      </w:pPr>
      <w:r w:rsidRPr="001F54CD">
        <w:rPr>
          <w:rFonts w:ascii="Times New Roman" w:eastAsiaTheme="minorHAnsi" w:hAnsi="Times New Roman" w:cs="Times New Roman"/>
          <w:color w:val="000000"/>
          <w:sz w:val="24"/>
          <w:szCs w:val="24"/>
        </w:rPr>
        <w:t>substances.</w:t>
      </w:r>
    </w:p>
    <w:p w:rsidR="001F54CD" w:rsidRDefault="001F54CD" w:rsidP="001F54CD">
      <w:pPr>
        <w:autoSpaceDE w:val="0"/>
        <w:autoSpaceDN w:val="0"/>
        <w:adjustRightInd w:val="0"/>
        <w:spacing w:after="0" w:line="240" w:lineRule="auto"/>
        <w:rPr>
          <w:rFonts w:ascii="Times New Roman" w:eastAsiaTheme="minorHAnsi" w:hAnsi="Times New Roman" w:cs="Times New Roman"/>
          <w:b/>
          <w:bCs/>
          <w:i/>
          <w:iCs/>
          <w:color w:val="000000"/>
          <w:sz w:val="24"/>
          <w:szCs w:val="24"/>
        </w:rPr>
      </w:pPr>
    </w:p>
    <w:p w:rsidR="001F54CD" w:rsidRPr="001F54CD" w:rsidRDefault="001F54CD" w:rsidP="001F54CD">
      <w:pPr>
        <w:autoSpaceDE w:val="0"/>
        <w:autoSpaceDN w:val="0"/>
        <w:adjustRightInd w:val="0"/>
        <w:spacing w:after="0" w:line="240" w:lineRule="auto"/>
        <w:jc w:val="center"/>
        <w:rPr>
          <w:rFonts w:ascii="Times New Roman" w:eastAsiaTheme="minorHAnsi" w:hAnsi="Times New Roman" w:cs="Times New Roman"/>
          <w:b/>
          <w:bCs/>
          <w:i/>
          <w:iCs/>
          <w:color w:val="000000"/>
          <w:sz w:val="24"/>
          <w:szCs w:val="24"/>
        </w:rPr>
      </w:pPr>
      <w:r w:rsidRPr="001F54CD">
        <w:rPr>
          <w:rFonts w:ascii="Times New Roman" w:eastAsiaTheme="minorHAnsi" w:hAnsi="Times New Roman" w:cs="Times New Roman"/>
          <w:b/>
          <w:bCs/>
          <w:i/>
          <w:iCs/>
          <w:color w:val="000000"/>
          <w:sz w:val="24"/>
          <w:szCs w:val="24"/>
        </w:rPr>
        <w:t>For questions about the College’s drug-free workplace policy</w:t>
      </w:r>
    </w:p>
    <w:p w:rsidR="001F54CD" w:rsidRPr="001F54CD" w:rsidRDefault="001F54CD" w:rsidP="001F54CD">
      <w:pPr>
        <w:autoSpaceDE w:val="0"/>
        <w:autoSpaceDN w:val="0"/>
        <w:adjustRightInd w:val="0"/>
        <w:spacing w:after="0" w:line="240" w:lineRule="auto"/>
        <w:jc w:val="center"/>
        <w:rPr>
          <w:rFonts w:ascii="Times New Roman" w:eastAsiaTheme="minorHAnsi" w:hAnsi="Times New Roman" w:cs="Times New Roman"/>
          <w:b/>
          <w:bCs/>
          <w:i/>
          <w:iCs/>
          <w:color w:val="000000"/>
          <w:sz w:val="24"/>
          <w:szCs w:val="24"/>
        </w:rPr>
      </w:pPr>
      <w:r w:rsidRPr="001F54CD">
        <w:rPr>
          <w:rFonts w:ascii="Times New Roman" w:eastAsiaTheme="minorHAnsi" w:hAnsi="Times New Roman" w:cs="Times New Roman"/>
          <w:b/>
          <w:bCs/>
          <w:i/>
          <w:iCs/>
          <w:color w:val="000000"/>
          <w:sz w:val="24"/>
          <w:szCs w:val="24"/>
        </w:rPr>
        <w:t>please contact the Office of Human Resources, 338-2450.</w:t>
      </w:r>
    </w:p>
    <w:p w:rsidR="0032061E" w:rsidRDefault="0032061E" w:rsidP="0032061E">
      <w:pPr>
        <w:autoSpaceDE w:val="0"/>
        <w:autoSpaceDN w:val="0"/>
        <w:adjustRightInd w:val="0"/>
        <w:spacing w:after="0" w:line="240" w:lineRule="auto"/>
        <w:jc w:val="right"/>
        <w:rPr>
          <w:rFonts w:ascii="Times New Roman" w:eastAsiaTheme="minorHAnsi" w:hAnsi="Times New Roman" w:cs="Times New Roman"/>
          <w:color w:val="000000"/>
          <w:sz w:val="20"/>
          <w:szCs w:val="24"/>
        </w:rPr>
      </w:pPr>
    </w:p>
    <w:p w:rsidR="001F54CD" w:rsidRPr="001F54CD" w:rsidRDefault="001F54CD" w:rsidP="0032061E">
      <w:pPr>
        <w:autoSpaceDE w:val="0"/>
        <w:autoSpaceDN w:val="0"/>
        <w:adjustRightInd w:val="0"/>
        <w:spacing w:after="0" w:line="240" w:lineRule="auto"/>
        <w:jc w:val="right"/>
        <w:rPr>
          <w:rFonts w:ascii="Times New Roman" w:eastAsiaTheme="minorHAnsi" w:hAnsi="Times New Roman" w:cs="Times New Roman"/>
          <w:color w:val="000000"/>
          <w:sz w:val="24"/>
          <w:szCs w:val="24"/>
        </w:rPr>
      </w:pPr>
      <w:r w:rsidRPr="0032061E">
        <w:rPr>
          <w:rFonts w:ascii="Times New Roman" w:eastAsiaTheme="minorHAnsi" w:hAnsi="Times New Roman" w:cs="Times New Roman"/>
          <w:color w:val="000000"/>
          <w:sz w:val="20"/>
          <w:szCs w:val="24"/>
        </w:rPr>
        <w:t>Rev 5/2011</w:t>
      </w:r>
    </w:p>
    <w:p w:rsidR="001F54CD" w:rsidRDefault="001F54CD" w:rsidP="003274EA">
      <w:pPr>
        <w:jc w:val="center"/>
        <w:rPr>
          <w:rFonts w:ascii="Times New Roman" w:hAnsi="Times New Roman" w:cs="Times New Roman"/>
          <w:b/>
          <w:bCs/>
          <w:color w:val="000000"/>
          <w:sz w:val="24"/>
          <w:szCs w:val="24"/>
        </w:rPr>
      </w:pPr>
    </w:p>
    <w:p w:rsidR="001F54CD" w:rsidRDefault="001F54CD" w:rsidP="003274EA">
      <w:pPr>
        <w:jc w:val="center"/>
        <w:rPr>
          <w:rFonts w:ascii="Times New Roman" w:hAnsi="Times New Roman" w:cs="Times New Roman"/>
          <w:b/>
          <w:bCs/>
          <w:color w:val="000000"/>
          <w:sz w:val="24"/>
          <w:szCs w:val="24"/>
        </w:rPr>
      </w:pPr>
    </w:p>
    <w:p w:rsidR="00AD1E3B" w:rsidRDefault="00AD1E3B">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790DA6" w:rsidRPr="001F54CD" w:rsidRDefault="00790DA6" w:rsidP="003274EA">
      <w:pPr>
        <w:jc w:val="center"/>
        <w:rPr>
          <w:rFonts w:ascii="Times New Roman" w:hAnsi="Times New Roman" w:cs="Times New Roman"/>
          <w:color w:val="000000"/>
          <w:sz w:val="24"/>
          <w:szCs w:val="24"/>
        </w:rPr>
      </w:pPr>
      <w:r w:rsidRPr="001F54CD">
        <w:rPr>
          <w:rFonts w:ascii="Times New Roman" w:hAnsi="Times New Roman" w:cs="Times New Roman"/>
          <w:b/>
          <w:bCs/>
          <w:color w:val="000000"/>
          <w:sz w:val="24"/>
          <w:szCs w:val="24"/>
        </w:rPr>
        <w:t>CLATSOP COMMUNITY COLLEGE</w:t>
      </w:r>
    </w:p>
    <w:p w:rsidR="00790DA6" w:rsidRPr="00BD257D" w:rsidRDefault="00790DA6" w:rsidP="00BD257D">
      <w:pPr>
        <w:pStyle w:val="Heading3"/>
        <w:jc w:val="center"/>
        <w:rPr>
          <w:rFonts w:ascii="Times New Roman" w:hAnsi="Times New Roman" w:cs="Times New Roman"/>
        </w:rPr>
      </w:pPr>
      <w:bookmarkStart w:id="49" w:name="_Toc513110246"/>
      <w:r w:rsidRPr="00BD257D">
        <w:rPr>
          <w:rFonts w:ascii="Times New Roman" w:hAnsi="Times New Roman" w:cs="Times New Roman"/>
        </w:rPr>
        <w:t>Drug Free Workplace Statement</w:t>
      </w:r>
      <w:bookmarkEnd w:id="49"/>
    </w:p>
    <w:p w:rsidR="00790DA6" w:rsidRPr="001F54CD" w:rsidRDefault="00790DA6" w:rsidP="00790DA6">
      <w:pPr>
        <w:rPr>
          <w:rFonts w:ascii="Times New Roman" w:hAnsi="Times New Roman" w:cs="Times New Roman"/>
          <w:color w:val="000000"/>
          <w:sz w:val="24"/>
          <w:szCs w:val="24"/>
        </w:rPr>
      </w:pPr>
      <w:r w:rsidRPr="001F54CD">
        <w:rPr>
          <w:rFonts w:ascii="Times New Roman" w:hAnsi="Times New Roman" w:cs="Times New Roman"/>
          <w:color w:val="000000"/>
          <w:sz w:val="24"/>
          <w:szCs w:val="24"/>
        </w:rPr>
        <w:t xml:space="preserve">In 1988, the Federal Government passed the Drug-free Workplace Act.  Subsequent to that enactment, Clatsop Community College approved a Drug-free Workplace Policy (4.705).  The law and College policy require that the College and its employees conduct all of its operations free of alcohol and other drugs. </w:t>
      </w:r>
    </w:p>
    <w:p w:rsidR="00790DA6" w:rsidRPr="001F54CD" w:rsidRDefault="00790DA6" w:rsidP="00790DA6">
      <w:pPr>
        <w:rPr>
          <w:rFonts w:ascii="Times New Roman" w:hAnsi="Times New Roman" w:cs="Times New Roman"/>
          <w:color w:val="000000"/>
          <w:sz w:val="24"/>
          <w:szCs w:val="24"/>
        </w:rPr>
      </w:pPr>
      <w:r w:rsidRPr="001F54CD">
        <w:rPr>
          <w:rFonts w:ascii="Times New Roman" w:hAnsi="Times New Roman" w:cs="Times New Roman"/>
          <w:color w:val="000000"/>
          <w:sz w:val="24"/>
          <w:szCs w:val="24"/>
        </w:rPr>
        <w:t>A policy which requires that the College maintain a drug-free workplace is in the best interests of the institution and its employees for a variety of reasons.  For instance, it has been found that drug abuse increases the likelihood of accidents, unsafe equipment handling, absenteeism, poor health conditions, and poor public perception of employees.  In the event that an employee abuses drugs, treatment is available through a number of sources.</w:t>
      </w:r>
      <w:r w:rsidR="003274EA" w:rsidRPr="001F54CD">
        <w:rPr>
          <w:rFonts w:ascii="Times New Roman" w:hAnsi="Times New Roman" w:cs="Times New Roman"/>
          <w:color w:val="000000"/>
          <w:sz w:val="24"/>
          <w:szCs w:val="24"/>
        </w:rPr>
        <w:t xml:space="preserve">  </w:t>
      </w:r>
      <w:r w:rsidRPr="001F54CD">
        <w:rPr>
          <w:rFonts w:ascii="Times New Roman" w:hAnsi="Times New Roman" w:cs="Times New Roman"/>
          <w:color w:val="000000"/>
          <w:sz w:val="24"/>
          <w:szCs w:val="24"/>
        </w:rPr>
        <w:t>Regular employees may have access to treatme</w:t>
      </w:r>
      <w:r w:rsidR="003274EA" w:rsidRPr="001F54CD">
        <w:rPr>
          <w:rFonts w:ascii="Times New Roman" w:hAnsi="Times New Roman" w:cs="Times New Roman"/>
          <w:color w:val="000000"/>
          <w:sz w:val="24"/>
          <w:szCs w:val="24"/>
        </w:rPr>
        <w:t>nt programs through the College’s</w:t>
      </w:r>
      <w:r w:rsidRPr="001F54CD">
        <w:rPr>
          <w:rFonts w:ascii="Times New Roman" w:hAnsi="Times New Roman" w:cs="Times New Roman"/>
          <w:color w:val="000000"/>
          <w:sz w:val="24"/>
          <w:szCs w:val="24"/>
        </w:rPr>
        <w:t xml:space="preserve"> medical </w:t>
      </w:r>
      <w:r w:rsidR="003274EA" w:rsidRPr="001F54CD">
        <w:rPr>
          <w:rFonts w:ascii="Times New Roman" w:hAnsi="Times New Roman" w:cs="Times New Roman"/>
          <w:color w:val="000000"/>
          <w:sz w:val="24"/>
          <w:szCs w:val="24"/>
        </w:rPr>
        <w:t>i</w:t>
      </w:r>
      <w:r w:rsidRPr="001F54CD">
        <w:rPr>
          <w:rFonts w:ascii="Times New Roman" w:hAnsi="Times New Roman" w:cs="Times New Roman"/>
          <w:color w:val="000000"/>
          <w:sz w:val="24"/>
          <w:szCs w:val="24"/>
        </w:rPr>
        <w:t xml:space="preserve">nsurance.  An Employee Assistance Program (administered by </w:t>
      </w:r>
      <w:r w:rsidR="003274EA" w:rsidRPr="001F54CD">
        <w:rPr>
          <w:rFonts w:ascii="Times New Roman" w:hAnsi="Times New Roman" w:cs="Times New Roman"/>
          <w:color w:val="000000"/>
          <w:sz w:val="24"/>
          <w:szCs w:val="24"/>
        </w:rPr>
        <w:t>Reliant Behavioral Health</w:t>
      </w:r>
      <w:r w:rsidRPr="001F54CD">
        <w:rPr>
          <w:rFonts w:ascii="Times New Roman" w:hAnsi="Times New Roman" w:cs="Times New Roman"/>
          <w:color w:val="000000"/>
          <w:sz w:val="24"/>
          <w:szCs w:val="24"/>
        </w:rPr>
        <w:t xml:space="preserve">) is also available to regular employees.  In addition, counseling is available through county drug and rehabilitation facilities.  </w:t>
      </w:r>
    </w:p>
    <w:p w:rsidR="00790DA6" w:rsidRPr="001F54CD" w:rsidRDefault="00790DA6" w:rsidP="00790DA6">
      <w:pPr>
        <w:rPr>
          <w:rFonts w:ascii="Times New Roman" w:hAnsi="Times New Roman" w:cs="Times New Roman"/>
          <w:color w:val="000000"/>
          <w:sz w:val="24"/>
          <w:szCs w:val="24"/>
        </w:rPr>
      </w:pPr>
      <w:r w:rsidRPr="001F54CD">
        <w:rPr>
          <w:rFonts w:ascii="Times New Roman" w:hAnsi="Times New Roman" w:cs="Times New Roman"/>
          <w:color w:val="000000"/>
          <w:sz w:val="24"/>
          <w:szCs w:val="24"/>
        </w:rPr>
        <w:t xml:space="preserve">Employees who fail to adhere to the Federal law and College policy may face disciplinary action up to and including termination. </w:t>
      </w:r>
    </w:p>
    <w:p w:rsidR="0032061E" w:rsidRDefault="0032061E" w:rsidP="00790DA6">
      <w:pPr>
        <w:rPr>
          <w:color w:val="000000"/>
          <w:highlight w:val="yellow"/>
        </w:rPr>
      </w:pPr>
    </w:p>
    <w:p w:rsidR="00790DA6" w:rsidRPr="00623F9C" w:rsidRDefault="00790DA6" w:rsidP="00790DA6">
      <w:pPr>
        <w:rPr>
          <w:color w:val="000000"/>
        </w:rPr>
      </w:pPr>
      <w:r w:rsidRPr="00623F9C">
        <w:rPr>
          <w:color w:val="000000"/>
        </w:rPr>
        <w:t xml:space="preserve">Attachment:  Board Policy 4.705, Alcohol/Controlled Substance Use </w:t>
      </w:r>
    </w:p>
    <w:p w:rsidR="003274EA" w:rsidRDefault="003274EA" w:rsidP="00790DA6">
      <w:pPr>
        <w:rPr>
          <w:rFonts w:ascii="Times New Roman" w:hAnsi="Times New Roman" w:cs="Times New Roman"/>
          <w:b/>
          <w:bCs/>
          <w:sz w:val="24"/>
          <w:szCs w:val="24"/>
        </w:rPr>
      </w:pPr>
    </w:p>
    <w:p w:rsidR="00FD5D4C" w:rsidRPr="005B235C" w:rsidRDefault="00A608C2" w:rsidP="00790DA6">
      <w:pPr>
        <w:rPr>
          <w:rFonts w:ascii="Times New Roman" w:hAnsi="Times New Roman" w:cs="Times New Roman"/>
          <w:b/>
          <w:color w:val="000000"/>
          <w:sz w:val="24"/>
          <w:szCs w:val="24"/>
        </w:rPr>
      </w:pPr>
      <w:r>
        <w:rPr>
          <w:rFonts w:ascii="Times New Roman" w:hAnsi="Times New Roman" w:cs="Times New Roman"/>
          <w:b/>
          <w:bCs/>
          <w:sz w:val="24"/>
          <w:szCs w:val="24"/>
          <w:highlight w:val="yellow"/>
        </w:rPr>
        <w:br w:type="page"/>
      </w:r>
      <w:r w:rsidR="00FD5D4C" w:rsidRPr="005B235C">
        <w:rPr>
          <w:rFonts w:ascii="Times New Roman" w:hAnsi="Times New Roman" w:cs="Times New Roman"/>
          <w:b/>
          <w:bCs/>
          <w:sz w:val="24"/>
          <w:szCs w:val="24"/>
        </w:rPr>
        <w:t>Student Code of Conduct policy</w:t>
      </w:r>
      <w:r w:rsidR="00FD5D4C" w:rsidRPr="005B235C">
        <w:rPr>
          <w:rFonts w:ascii="Times New Roman" w:hAnsi="Times New Roman" w:cs="Times New Roman"/>
          <w:b/>
          <w:color w:val="000000"/>
          <w:sz w:val="24"/>
          <w:szCs w:val="24"/>
        </w:rPr>
        <w:t xml:space="preserve"> statement</w:t>
      </w:r>
    </w:p>
    <w:p w:rsidR="00FD5D4C" w:rsidRDefault="00FD5D4C" w:rsidP="00790DA6">
      <w:pPr>
        <w:rPr>
          <w:rFonts w:ascii="Times New Roman" w:hAnsi="Times New Roman" w:cs="Times New Roman"/>
          <w:color w:val="000000"/>
          <w:sz w:val="24"/>
          <w:szCs w:val="24"/>
        </w:rPr>
      </w:pPr>
      <w:r w:rsidRPr="005B235C">
        <w:rPr>
          <w:rFonts w:ascii="Times New Roman" w:hAnsi="Times New Roman" w:cs="Times New Roman"/>
          <w:color w:val="000000"/>
          <w:sz w:val="24"/>
          <w:szCs w:val="24"/>
        </w:rPr>
        <w:t>Clatsop Community College provides an environment that promotes both teaching and learning.  Clatsop’s students are dedicated to improving academically and contributing to the welfare of the global community.</w:t>
      </w:r>
    </w:p>
    <w:p w:rsidR="005C003F" w:rsidRPr="0032061E" w:rsidRDefault="005C003F" w:rsidP="00790DA6">
      <w:pPr>
        <w:rPr>
          <w:rFonts w:ascii="Times New Roman" w:hAnsi="Times New Roman" w:cs="Times New Roman"/>
          <w:b/>
          <w:bCs/>
          <w:sz w:val="24"/>
          <w:szCs w:val="24"/>
        </w:rPr>
      </w:pPr>
    </w:p>
    <w:p w:rsidR="00FD5D4C" w:rsidRDefault="00567398" w:rsidP="0032061E">
      <w:pPr>
        <w:spacing w:after="0"/>
        <w:jc w:val="right"/>
        <w:rPr>
          <w:rFonts w:ascii="Times New Roman" w:hAnsi="Times New Roman" w:cs="Times New Roman"/>
          <w:bCs/>
          <w:sz w:val="24"/>
          <w:szCs w:val="24"/>
        </w:rPr>
      </w:pPr>
      <w:r>
        <w:rPr>
          <w:color w:val="000000"/>
        </w:rPr>
        <w:pict>
          <v:rect id="_x0000_i1025" style="width:0;height:1.5pt" o:hralign="center" o:hrstd="t" o:hr="t" fillcolor="#a0a0a0" stroked="f"/>
        </w:pict>
      </w:r>
    </w:p>
    <w:p w:rsidR="00FD5D4C" w:rsidRDefault="00FD5D4C" w:rsidP="0032061E">
      <w:pPr>
        <w:spacing w:after="0"/>
        <w:jc w:val="right"/>
        <w:rPr>
          <w:rFonts w:ascii="Times New Roman" w:hAnsi="Times New Roman" w:cs="Times New Roman"/>
          <w:bCs/>
          <w:sz w:val="24"/>
          <w:szCs w:val="24"/>
        </w:rPr>
      </w:pPr>
    </w:p>
    <w:p w:rsidR="005C003F" w:rsidRDefault="005C003F" w:rsidP="0032061E">
      <w:pPr>
        <w:spacing w:after="0"/>
        <w:jc w:val="right"/>
        <w:rPr>
          <w:rFonts w:ascii="Times New Roman" w:hAnsi="Times New Roman" w:cs="Times New Roman"/>
          <w:bCs/>
          <w:sz w:val="24"/>
          <w:szCs w:val="24"/>
        </w:rPr>
      </w:pPr>
    </w:p>
    <w:p w:rsidR="00FD5D4C" w:rsidRDefault="00FD5D4C" w:rsidP="00FD5D4C">
      <w:pPr>
        <w:spacing w:after="0" w:line="240" w:lineRule="auto"/>
        <w:jc w:val="right"/>
        <w:rPr>
          <w:rFonts w:ascii="Times New Roman" w:eastAsia="Times New Roman" w:hAnsi="Times New Roman" w:cs="Times New Roman"/>
          <w:sz w:val="24"/>
          <w:szCs w:val="24"/>
        </w:rPr>
      </w:pPr>
    </w:p>
    <w:p w:rsidR="00FD5D4C" w:rsidRDefault="00FD5D4C" w:rsidP="00FD5D4C">
      <w:pPr>
        <w:spacing w:after="0" w:line="240" w:lineRule="auto"/>
        <w:jc w:val="right"/>
        <w:rPr>
          <w:rFonts w:ascii="Times New Roman" w:eastAsia="Times New Roman" w:hAnsi="Times New Roman" w:cs="Times New Roman"/>
          <w:sz w:val="24"/>
          <w:szCs w:val="24"/>
        </w:rPr>
      </w:pPr>
    </w:p>
    <w:p w:rsidR="00FD5D4C" w:rsidRPr="00FD5D4C" w:rsidRDefault="00627729" w:rsidP="00FD5D4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7216" behindDoc="0" locked="0" layoutInCell="0" allowOverlap="1" wp14:anchorId="4BB3CDF5" wp14:editId="4BF118C1">
                <wp:simplePos x="0" y="0"/>
                <wp:positionH relativeFrom="column">
                  <wp:posOffset>520173</wp:posOffset>
                </wp:positionH>
                <wp:positionV relativeFrom="paragraph">
                  <wp:posOffset>-185564</wp:posOffset>
                </wp:positionV>
                <wp:extent cx="3474720" cy="548640"/>
                <wp:effectExtent l="19050" t="19050" r="11430" b="2286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548640"/>
                        </a:xfrm>
                        <a:prstGeom prst="roundRect">
                          <a:avLst>
                            <a:gd name="adj" fmla="val 16667"/>
                          </a:avLst>
                        </a:prstGeom>
                        <a:solidFill>
                          <a:srgbClr val="FFFFFF"/>
                        </a:solidFill>
                        <a:ln w="38100" cmpd="dbl">
                          <a:solidFill>
                            <a:srgbClr val="000000"/>
                          </a:solidFill>
                          <a:round/>
                          <a:headEnd/>
                          <a:tailEnd/>
                        </a:ln>
                      </wps:spPr>
                      <wps:txbx>
                        <w:txbxContent>
                          <w:p w:rsidR="000A51B8" w:rsidRPr="00627729" w:rsidRDefault="000A51B8" w:rsidP="00627729">
                            <w:pPr>
                              <w:jc w:val="center"/>
                              <w:rPr>
                                <w:rFonts w:ascii="Times New Roman" w:hAnsi="Times New Roman" w:cs="Times New Roman"/>
                                <w:b/>
                                <w:sz w:val="36"/>
                              </w:rPr>
                            </w:pPr>
                            <w:smartTag w:uri="urn:schemas-microsoft-com:office:smarttags" w:element="place">
                              <w:smartTag w:uri="urn:schemas-microsoft-com:office:smarttags" w:element="PlaceName">
                                <w:r w:rsidRPr="00627729">
                                  <w:rPr>
                                    <w:rFonts w:ascii="Times New Roman" w:hAnsi="Times New Roman" w:cs="Times New Roman"/>
                                    <w:b/>
                                    <w:sz w:val="36"/>
                                  </w:rPr>
                                  <w:t>Clatsop</w:t>
                                </w:r>
                              </w:smartTag>
                              <w:r w:rsidRPr="00627729">
                                <w:rPr>
                                  <w:rFonts w:ascii="Times New Roman" w:hAnsi="Times New Roman" w:cs="Times New Roman"/>
                                  <w:b/>
                                  <w:sz w:val="36"/>
                                </w:rPr>
                                <w:t xml:space="preserve"> </w:t>
                              </w:r>
                              <w:smartTag w:uri="urn:schemas-microsoft-com:office:smarttags" w:element="PlaceType">
                                <w:r w:rsidRPr="00627729">
                                  <w:rPr>
                                    <w:rFonts w:ascii="Times New Roman" w:hAnsi="Times New Roman" w:cs="Times New Roman"/>
                                    <w:b/>
                                    <w:sz w:val="36"/>
                                  </w:rPr>
                                  <w:t>Community College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B3CDF5" id="Rounded Rectangle 2" o:spid="_x0000_s1026" style="position:absolute;left:0;text-align:left;margin-left:40.95pt;margin-top:-14.6pt;width:273.6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F+PgIAAH8EAAAOAAAAZHJzL2Uyb0RvYy54bWysVN1u0zAUvkfiHSzfszSla0fUdJo6hpAG&#10;TBs8gGM7jcHxMcdu0/L0nDjpaIErRC6s4/j48/cTZ3m9by3baQwGXMnziwln2klQxm1K/uXz3asr&#10;zkIUTgkLTpf8oAO/Xr18sex8oafQgFUaGYG4UHS+5E2MvsiyIBvdinABXjtarAFbEWmKm0yh6Ai9&#10;tdl0MplnHaDyCFKHQG9vh0W+Svh1rWX8VNdBR2ZLTtxiGjGNVT9mq6UoNih8Y+RIQ/wDi1YYR4c+&#10;Q92KKNgWzR9QrZEIAep4IaHNoK6N1EkDqcknv6l5aoTXSQuZE/yzTeH/wcqPuwdkRpV8ypkTLUX0&#10;CFuntGKPZJ5wG6vZtLep86Gg7if/gL3Q4O9BfgvMwbqhLn2DCF2jhSJyed+fnW3oJ4G2sqr7AIpO&#10;EdsIybF9jW0PSF6wfQrm8ByM3kcm6eXr2WK2mFJ+ktYuZ1fzWUouE8Vxt8cQ32loWV+UHHsNvYB0&#10;hNjdh5jSUaNGob5yVreWst4Jy/L5fL5IpEUxNhP2ETPJBWvUnbE2TXBTrS0y2lryu/SMm8Npm3Ws&#10;I+5X+aRn3noyWVU2MTrrC6dwk/T8DS5pSt9rb/Nbp1IdhbFDTYytG33vrR4ii/tqP6ZXgTpQAgjD&#10;LaBbS0UD+IOzjm5AycP3rUDNmX3vKMU3+YxsZjFNZpfJfzxdqU5XhJMEVfLI2VCu43DNth7NpqGT&#10;8qTcwQ0lX5t4/EQGViNv+sqpOrtGp/PU9eu/sfoJAAD//wMAUEsDBBQABgAIAAAAIQC1OMJU3wAA&#10;AAkBAAAPAAAAZHJzL2Rvd25yZXYueG1sTI/BTsMwEETvSPyDtUhcUOvEEsUJ2VQIqRdOpYC4Osk2&#10;SYnXIXbbwNdjTnBczdPM22I920GcaPK9Y4R0mYAgrl3Tc4vw+rJZaBA+GG7M4JgQvsjDury8KEze&#10;uDM/02kXWhFL2OcGoQthzKX0dUfW+KUbiWO2d5M1IZ5TK5vJnGO5HaRKkpW0pue40JmRHjuqP3ZH&#10;i7CvNu/b7Tdre/j0T2/6xqmDdojXV/PDPYhAc/iD4Vc/qkMZnSp35MaLAUGnWSQRFipTICKwUlkK&#10;okK4vVMgy0L+/6D8AQAA//8DAFBLAQItABQABgAIAAAAIQC2gziS/gAAAOEBAAATAAAAAAAAAAAA&#10;AAAAAAAAAABbQ29udGVudF9UeXBlc10ueG1sUEsBAi0AFAAGAAgAAAAhADj9If/WAAAAlAEAAAsA&#10;AAAAAAAAAAAAAAAALwEAAF9yZWxzLy5yZWxzUEsBAi0AFAAGAAgAAAAhAOk6QX4+AgAAfwQAAA4A&#10;AAAAAAAAAAAAAAAALgIAAGRycy9lMm9Eb2MueG1sUEsBAi0AFAAGAAgAAAAhALU4wlTfAAAACQEA&#10;AA8AAAAAAAAAAAAAAAAAmAQAAGRycy9kb3ducmV2LnhtbFBLBQYAAAAABAAEAPMAAACkBQAAAAA=&#10;" o:allowincell="f" strokeweight="3pt">
                <v:stroke linestyle="thinThin"/>
                <v:textbox>
                  <w:txbxContent>
                    <w:p w:rsidR="000A51B8" w:rsidRPr="00627729" w:rsidRDefault="000A51B8" w:rsidP="00627729">
                      <w:pPr>
                        <w:jc w:val="center"/>
                        <w:rPr>
                          <w:rFonts w:ascii="Times New Roman" w:hAnsi="Times New Roman" w:cs="Times New Roman"/>
                          <w:b/>
                          <w:sz w:val="36"/>
                        </w:rPr>
                      </w:pPr>
                      <w:smartTag w:uri="urn:schemas-microsoft-com:office:smarttags" w:element="place">
                        <w:smartTag w:uri="urn:schemas-microsoft-com:office:smarttags" w:element="PlaceName">
                          <w:r w:rsidRPr="00627729">
                            <w:rPr>
                              <w:rFonts w:ascii="Times New Roman" w:hAnsi="Times New Roman" w:cs="Times New Roman"/>
                              <w:b/>
                              <w:sz w:val="36"/>
                            </w:rPr>
                            <w:t>Clatsop</w:t>
                          </w:r>
                        </w:smartTag>
                        <w:r w:rsidRPr="00627729">
                          <w:rPr>
                            <w:rFonts w:ascii="Times New Roman" w:hAnsi="Times New Roman" w:cs="Times New Roman"/>
                            <w:b/>
                            <w:sz w:val="36"/>
                          </w:rPr>
                          <w:t xml:space="preserve"> </w:t>
                        </w:r>
                        <w:smartTag w:uri="urn:schemas-microsoft-com:office:smarttags" w:element="PlaceType">
                          <w:r w:rsidRPr="00627729">
                            <w:rPr>
                              <w:rFonts w:ascii="Times New Roman" w:hAnsi="Times New Roman" w:cs="Times New Roman"/>
                              <w:b/>
                              <w:sz w:val="36"/>
                            </w:rPr>
                            <w:t>Community College</w:t>
                          </w:r>
                        </w:smartTag>
                      </w:smartTag>
                    </w:p>
                  </w:txbxContent>
                </v:textbox>
              </v:roundrect>
            </w:pict>
          </mc:Fallback>
        </mc:AlternateContent>
      </w:r>
      <w:r w:rsidR="00FD5D4C" w:rsidRPr="00FD5D4C">
        <w:rPr>
          <w:rFonts w:ascii="Times New Roman" w:eastAsia="Times New Roman" w:hAnsi="Times New Roman" w:cs="Times New Roman"/>
          <w:sz w:val="24"/>
          <w:szCs w:val="24"/>
        </w:rPr>
        <w:t xml:space="preserve">Code: 6.210 </w:t>
      </w:r>
    </w:p>
    <w:p w:rsidR="00FD5D4C" w:rsidRPr="00FD5D4C" w:rsidRDefault="00FD5D4C" w:rsidP="00FD5D4C">
      <w:pPr>
        <w:spacing w:after="0" w:line="240" w:lineRule="auto"/>
        <w:jc w:val="right"/>
        <w:rPr>
          <w:rFonts w:ascii="Times New Roman" w:eastAsia="Times New Roman" w:hAnsi="Times New Roman" w:cs="Times New Roman"/>
          <w:sz w:val="24"/>
          <w:szCs w:val="24"/>
        </w:rPr>
      </w:pPr>
      <w:r w:rsidRPr="00FD5D4C">
        <w:rPr>
          <w:rFonts w:ascii="Times New Roman" w:eastAsia="Times New Roman" w:hAnsi="Times New Roman" w:cs="Times New Roman"/>
          <w:sz w:val="24"/>
          <w:szCs w:val="24"/>
        </w:rPr>
        <w:t xml:space="preserve">Adopted: 6/30/97* </w:t>
      </w:r>
    </w:p>
    <w:p w:rsidR="00FD5D4C" w:rsidRPr="00FD5D4C" w:rsidRDefault="00FD5D4C" w:rsidP="00FD5D4C">
      <w:pPr>
        <w:spacing w:after="0" w:line="240" w:lineRule="auto"/>
        <w:jc w:val="right"/>
        <w:rPr>
          <w:rFonts w:ascii="Times New Roman" w:eastAsia="Times New Roman" w:hAnsi="Times New Roman" w:cs="Times New Roman"/>
          <w:sz w:val="24"/>
          <w:szCs w:val="24"/>
        </w:rPr>
      </w:pPr>
      <w:r w:rsidRPr="00FD5D4C">
        <w:rPr>
          <w:rFonts w:ascii="Times New Roman" w:eastAsia="Times New Roman" w:hAnsi="Times New Roman" w:cs="Times New Roman"/>
          <w:sz w:val="24"/>
          <w:szCs w:val="24"/>
        </w:rPr>
        <w:t xml:space="preserve">Revised: 7/25/02 </w:t>
      </w:r>
    </w:p>
    <w:p w:rsidR="00FD5D4C" w:rsidRDefault="00FD5D4C" w:rsidP="00FD5D4C">
      <w:pPr>
        <w:spacing w:after="0" w:line="240" w:lineRule="auto"/>
        <w:jc w:val="right"/>
        <w:rPr>
          <w:rFonts w:ascii="Times New Roman" w:eastAsia="Times New Roman" w:hAnsi="Times New Roman" w:cs="Times New Roman"/>
          <w:sz w:val="24"/>
          <w:szCs w:val="24"/>
        </w:rPr>
      </w:pPr>
    </w:p>
    <w:p w:rsidR="00FD5D4C" w:rsidRPr="00FD5D4C" w:rsidRDefault="00FD5D4C" w:rsidP="00FD5D4C">
      <w:pPr>
        <w:spacing w:after="0" w:line="240" w:lineRule="auto"/>
        <w:jc w:val="right"/>
        <w:rPr>
          <w:rFonts w:ascii="Times New Roman" w:eastAsia="Times New Roman" w:hAnsi="Times New Roman" w:cs="Times New Roman"/>
          <w:sz w:val="24"/>
          <w:szCs w:val="24"/>
        </w:rPr>
      </w:pPr>
      <w:r w:rsidRPr="00FD5D4C">
        <w:rPr>
          <w:rFonts w:ascii="Times New Roman" w:eastAsia="Times New Roman" w:hAnsi="Times New Roman" w:cs="Times New Roman"/>
          <w:sz w:val="24"/>
          <w:szCs w:val="24"/>
        </w:rPr>
        <w:t xml:space="preserve">*as part of 6.210P </w:t>
      </w:r>
    </w:p>
    <w:p w:rsidR="00FD5D4C" w:rsidRDefault="00FD5D4C" w:rsidP="00FD5D4C">
      <w:pPr>
        <w:spacing w:after="0" w:line="240" w:lineRule="auto"/>
        <w:rPr>
          <w:rFonts w:ascii="Times New Roman" w:eastAsia="Times New Roman" w:hAnsi="Times New Roman" w:cs="Times New Roman"/>
          <w:b/>
          <w:sz w:val="24"/>
          <w:szCs w:val="24"/>
        </w:rPr>
      </w:pPr>
    </w:p>
    <w:p w:rsidR="00FD5D4C" w:rsidRPr="00BD257D" w:rsidRDefault="00FD5D4C" w:rsidP="00BD257D">
      <w:pPr>
        <w:pStyle w:val="Heading3"/>
        <w:jc w:val="center"/>
        <w:rPr>
          <w:rFonts w:ascii="Times New Roman" w:eastAsia="Times New Roman" w:hAnsi="Times New Roman" w:cs="Times New Roman"/>
        </w:rPr>
      </w:pPr>
      <w:bookmarkStart w:id="50" w:name="_Toc513110247"/>
      <w:r w:rsidRPr="00BD257D">
        <w:rPr>
          <w:rFonts w:ascii="Times New Roman" w:eastAsia="Times New Roman" w:hAnsi="Times New Roman" w:cs="Times New Roman"/>
          <w:sz w:val="24"/>
        </w:rPr>
        <w:t>STUDENT CODE OF CONDUCT</w:t>
      </w:r>
      <w:bookmarkEnd w:id="50"/>
    </w:p>
    <w:p w:rsidR="00FD5D4C" w:rsidRPr="00FD5D4C" w:rsidRDefault="00FD5D4C" w:rsidP="00FD5D4C">
      <w:pPr>
        <w:spacing w:after="0" w:line="240" w:lineRule="auto"/>
        <w:jc w:val="center"/>
        <w:rPr>
          <w:rFonts w:ascii="Times New Roman" w:eastAsia="Times New Roman" w:hAnsi="Times New Roman" w:cs="Times New Roman"/>
          <w:b/>
          <w:sz w:val="24"/>
          <w:szCs w:val="24"/>
        </w:rPr>
      </w:pPr>
    </w:p>
    <w:p w:rsidR="00FD5D4C" w:rsidRPr="00FD5D4C" w:rsidRDefault="00FD5D4C" w:rsidP="00FD5D4C">
      <w:pPr>
        <w:spacing w:after="0" w:line="240" w:lineRule="auto"/>
        <w:rPr>
          <w:rFonts w:ascii="Times New Roman" w:eastAsia="Times New Roman" w:hAnsi="Times New Roman" w:cs="Times New Roman"/>
          <w:sz w:val="24"/>
          <w:szCs w:val="24"/>
        </w:rPr>
      </w:pPr>
      <w:r w:rsidRPr="00FD5D4C">
        <w:rPr>
          <w:rFonts w:ascii="Times New Roman" w:eastAsia="Times New Roman" w:hAnsi="Times New Roman" w:cs="Times New Roman"/>
          <w:sz w:val="24"/>
          <w:szCs w:val="24"/>
        </w:rPr>
        <w:t xml:space="preserve">A *student enrolling in the College assumes the responsibility to conduct himself/herself in a </w:t>
      </w:r>
    </w:p>
    <w:p w:rsidR="00FD5D4C" w:rsidRPr="00FD5D4C" w:rsidRDefault="00FD5D4C" w:rsidP="00FD5D4C">
      <w:pPr>
        <w:spacing w:after="0" w:line="240" w:lineRule="auto"/>
        <w:rPr>
          <w:rFonts w:ascii="Times New Roman" w:eastAsia="Times New Roman" w:hAnsi="Times New Roman" w:cs="Times New Roman"/>
          <w:sz w:val="24"/>
          <w:szCs w:val="24"/>
        </w:rPr>
      </w:pPr>
      <w:r w:rsidRPr="00FD5D4C">
        <w:rPr>
          <w:rFonts w:ascii="Times New Roman" w:eastAsia="Times New Roman" w:hAnsi="Times New Roman" w:cs="Times New Roman"/>
          <w:sz w:val="24"/>
          <w:szCs w:val="24"/>
        </w:rPr>
        <w:t xml:space="preserve">manner compatible with the College’s function as an educational institution. Students engaged </w:t>
      </w:r>
    </w:p>
    <w:p w:rsidR="00FD5D4C" w:rsidRPr="00FD5D4C" w:rsidRDefault="00FD5D4C" w:rsidP="00FD5D4C">
      <w:pPr>
        <w:spacing w:after="0" w:line="240" w:lineRule="auto"/>
        <w:rPr>
          <w:rFonts w:ascii="Times New Roman" w:eastAsia="Times New Roman" w:hAnsi="Times New Roman" w:cs="Times New Roman"/>
          <w:sz w:val="24"/>
          <w:szCs w:val="24"/>
        </w:rPr>
      </w:pPr>
      <w:r w:rsidRPr="00FD5D4C">
        <w:rPr>
          <w:rFonts w:ascii="Times New Roman" w:eastAsia="Times New Roman" w:hAnsi="Times New Roman" w:cs="Times New Roman"/>
          <w:sz w:val="24"/>
          <w:szCs w:val="24"/>
        </w:rPr>
        <w:t xml:space="preserve">in activities including, but not limited to, the following list may be disciplined up to and </w:t>
      </w:r>
    </w:p>
    <w:p w:rsidR="00FD5D4C" w:rsidRPr="00FD5D4C" w:rsidRDefault="00FD5D4C" w:rsidP="00FD5D4C">
      <w:pPr>
        <w:spacing w:after="0" w:line="240" w:lineRule="auto"/>
        <w:rPr>
          <w:rFonts w:ascii="Times New Roman" w:eastAsia="Times New Roman" w:hAnsi="Times New Roman" w:cs="Times New Roman"/>
          <w:sz w:val="24"/>
          <w:szCs w:val="24"/>
        </w:rPr>
      </w:pPr>
      <w:r w:rsidRPr="00FD5D4C">
        <w:rPr>
          <w:rFonts w:ascii="Times New Roman" w:eastAsia="Times New Roman" w:hAnsi="Times New Roman" w:cs="Times New Roman"/>
          <w:sz w:val="24"/>
          <w:szCs w:val="24"/>
        </w:rPr>
        <w:t xml:space="preserve">including expulsion. These conduct guidelines should be read broadly and are not designed to </w:t>
      </w:r>
    </w:p>
    <w:p w:rsidR="00FD5D4C" w:rsidRDefault="00FD5D4C" w:rsidP="00FD5D4C">
      <w:pPr>
        <w:spacing w:after="0" w:line="240" w:lineRule="auto"/>
        <w:rPr>
          <w:rFonts w:ascii="Times New Roman" w:eastAsia="Times New Roman" w:hAnsi="Times New Roman" w:cs="Times New Roman"/>
          <w:sz w:val="24"/>
          <w:szCs w:val="24"/>
        </w:rPr>
      </w:pPr>
      <w:r w:rsidRPr="00FD5D4C">
        <w:rPr>
          <w:rFonts w:ascii="Times New Roman" w:eastAsia="Times New Roman" w:hAnsi="Times New Roman" w:cs="Times New Roman"/>
          <w:sz w:val="24"/>
          <w:szCs w:val="24"/>
        </w:rPr>
        <w:t>define prohibited conduct in exhaustive terms.</w:t>
      </w:r>
    </w:p>
    <w:p w:rsidR="00FD5D4C" w:rsidRPr="00FD5D4C" w:rsidRDefault="00FD5D4C" w:rsidP="00FD5D4C">
      <w:pPr>
        <w:spacing w:after="0" w:line="240" w:lineRule="auto"/>
        <w:rPr>
          <w:rFonts w:ascii="Times New Roman" w:eastAsia="Times New Roman" w:hAnsi="Times New Roman" w:cs="Times New Roman"/>
          <w:sz w:val="24"/>
          <w:szCs w:val="24"/>
        </w:rPr>
      </w:pPr>
      <w:r w:rsidRPr="00FD5D4C">
        <w:rPr>
          <w:rFonts w:ascii="Times New Roman" w:eastAsia="Times New Roman" w:hAnsi="Times New Roman" w:cs="Times New Roman"/>
          <w:sz w:val="24"/>
          <w:szCs w:val="24"/>
        </w:rPr>
        <w:t xml:space="preserve"> </w:t>
      </w:r>
    </w:p>
    <w:p w:rsidR="00FD5D4C" w:rsidRPr="00FD5D4C" w:rsidRDefault="00FD5D4C" w:rsidP="00FD5D4C">
      <w:pPr>
        <w:spacing w:after="0" w:line="240" w:lineRule="auto"/>
        <w:rPr>
          <w:rFonts w:ascii="Times New Roman" w:eastAsia="Times New Roman" w:hAnsi="Times New Roman" w:cs="Times New Roman"/>
          <w:sz w:val="24"/>
          <w:szCs w:val="24"/>
        </w:rPr>
      </w:pPr>
      <w:r w:rsidRPr="00FD5D4C">
        <w:rPr>
          <w:rFonts w:ascii="Times New Roman" w:eastAsia="Times New Roman" w:hAnsi="Times New Roman" w:cs="Times New Roman"/>
          <w:sz w:val="24"/>
          <w:szCs w:val="24"/>
        </w:rPr>
        <w:t xml:space="preserve">*For the purpose of this policy a “student” is defined as any person who is admitted to a degree </w:t>
      </w:r>
    </w:p>
    <w:p w:rsidR="00FD5D4C" w:rsidRPr="00FD5D4C" w:rsidRDefault="00FD5D4C" w:rsidP="00FD5D4C">
      <w:pPr>
        <w:spacing w:after="0" w:line="240" w:lineRule="auto"/>
        <w:rPr>
          <w:rFonts w:ascii="Times New Roman" w:eastAsia="Times New Roman" w:hAnsi="Times New Roman" w:cs="Times New Roman"/>
          <w:sz w:val="24"/>
          <w:szCs w:val="24"/>
        </w:rPr>
      </w:pPr>
      <w:r w:rsidRPr="00FD5D4C">
        <w:rPr>
          <w:rFonts w:ascii="Times New Roman" w:eastAsia="Times New Roman" w:hAnsi="Times New Roman" w:cs="Times New Roman"/>
          <w:sz w:val="24"/>
          <w:szCs w:val="24"/>
        </w:rPr>
        <w:t xml:space="preserve">or certificate program, is registered for any college class, or is participating in any pre-admission </w:t>
      </w:r>
    </w:p>
    <w:p w:rsidR="00FD5D4C" w:rsidRDefault="00FD5D4C" w:rsidP="00FD5D4C">
      <w:pPr>
        <w:spacing w:after="0" w:line="240" w:lineRule="auto"/>
        <w:rPr>
          <w:rFonts w:ascii="Times New Roman" w:eastAsia="Times New Roman" w:hAnsi="Times New Roman" w:cs="Times New Roman"/>
          <w:sz w:val="24"/>
          <w:szCs w:val="24"/>
        </w:rPr>
      </w:pPr>
      <w:r w:rsidRPr="00FD5D4C">
        <w:rPr>
          <w:rFonts w:ascii="Times New Roman" w:eastAsia="Times New Roman" w:hAnsi="Times New Roman" w:cs="Times New Roman"/>
          <w:sz w:val="24"/>
          <w:szCs w:val="24"/>
        </w:rPr>
        <w:t xml:space="preserve">activities such as College workshops, placement testing, or orientation sessions. </w:t>
      </w:r>
    </w:p>
    <w:p w:rsidR="00FD5D4C" w:rsidRPr="00FD5D4C" w:rsidRDefault="00FD5D4C" w:rsidP="00FD5D4C">
      <w:pPr>
        <w:spacing w:after="0" w:line="240" w:lineRule="auto"/>
        <w:rPr>
          <w:rFonts w:ascii="Times New Roman" w:eastAsia="Times New Roman" w:hAnsi="Times New Roman" w:cs="Times New Roman"/>
          <w:sz w:val="24"/>
          <w:szCs w:val="24"/>
        </w:rPr>
      </w:pPr>
    </w:p>
    <w:p w:rsidR="00FD5D4C" w:rsidRPr="00FD5D4C" w:rsidRDefault="00FD5D4C" w:rsidP="00AB01B9">
      <w:pPr>
        <w:pStyle w:val="ListParagraph"/>
        <w:numPr>
          <w:ilvl w:val="0"/>
          <w:numId w:val="19"/>
        </w:numPr>
        <w:spacing w:after="0" w:line="240" w:lineRule="auto"/>
        <w:rPr>
          <w:rFonts w:ascii="Times New Roman" w:eastAsia="Times New Roman" w:hAnsi="Times New Roman" w:cs="Times New Roman"/>
          <w:sz w:val="24"/>
          <w:szCs w:val="24"/>
        </w:rPr>
      </w:pPr>
      <w:r w:rsidRPr="00FD5D4C">
        <w:rPr>
          <w:rFonts w:ascii="Times New Roman" w:eastAsia="Times New Roman" w:hAnsi="Times New Roman" w:cs="Times New Roman"/>
          <w:sz w:val="24"/>
          <w:szCs w:val="24"/>
          <w:u w:val="single"/>
        </w:rPr>
        <w:t>ACADEMIC PLAGIARISM/DISHONESTY</w:t>
      </w:r>
      <w:r w:rsidRPr="00FD5D4C">
        <w:rPr>
          <w:rFonts w:ascii="Times New Roman" w:eastAsia="Times New Roman" w:hAnsi="Times New Roman" w:cs="Times New Roman"/>
          <w:sz w:val="24"/>
          <w:szCs w:val="24"/>
        </w:rPr>
        <w:t xml:space="preserve">: Intentionally submitting for evaluation to a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College instructor or administrator material that contains a significant portion of another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person’s work without giving credit to that individual; copying another person’s work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and submitting it as one’s own, cheating on examinations, etc. </w:t>
      </w:r>
    </w:p>
    <w:p w:rsidR="00FD5D4C" w:rsidRDefault="00FD5D4C" w:rsidP="00FD5D4C">
      <w:pPr>
        <w:spacing w:after="0" w:line="240" w:lineRule="auto"/>
        <w:rPr>
          <w:rFonts w:ascii="Times New Roman" w:eastAsia="Times New Roman" w:hAnsi="Times New Roman" w:cs="Times New Roman"/>
          <w:sz w:val="24"/>
          <w:szCs w:val="24"/>
        </w:rPr>
      </w:pPr>
    </w:p>
    <w:p w:rsidR="00FD5D4C" w:rsidRPr="00FD5D4C" w:rsidRDefault="00FD5D4C" w:rsidP="00AB01B9">
      <w:pPr>
        <w:pStyle w:val="ListParagraph"/>
        <w:numPr>
          <w:ilvl w:val="0"/>
          <w:numId w:val="19"/>
        </w:numPr>
        <w:spacing w:after="0" w:line="240" w:lineRule="auto"/>
        <w:rPr>
          <w:rFonts w:ascii="Times New Roman" w:eastAsia="Times New Roman" w:hAnsi="Times New Roman" w:cs="Times New Roman"/>
          <w:sz w:val="24"/>
          <w:szCs w:val="24"/>
        </w:rPr>
      </w:pPr>
      <w:r w:rsidRPr="00FD5D4C">
        <w:rPr>
          <w:rFonts w:ascii="Times New Roman" w:eastAsia="Times New Roman" w:hAnsi="Times New Roman" w:cs="Times New Roman"/>
          <w:sz w:val="24"/>
          <w:szCs w:val="24"/>
          <w:u w:val="single"/>
        </w:rPr>
        <w:t>FURNISHING FALSE INFORMATION</w:t>
      </w:r>
      <w:r w:rsidRPr="00FD5D4C">
        <w:rPr>
          <w:rFonts w:ascii="Times New Roman" w:eastAsia="Times New Roman" w:hAnsi="Times New Roman" w:cs="Times New Roman"/>
          <w:sz w:val="24"/>
          <w:szCs w:val="24"/>
        </w:rPr>
        <w:t xml:space="preserve">: Providing information to the College with the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intent to deceive (e.g., submitting false grade transcripts or answering falsely on a form.) </w:t>
      </w:r>
    </w:p>
    <w:p w:rsidR="00FD5D4C" w:rsidRDefault="00FD5D4C" w:rsidP="00FD5D4C">
      <w:pPr>
        <w:spacing w:after="0" w:line="240" w:lineRule="auto"/>
        <w:rPr>
          <w:rFonts w:ascii="Times New Roman" w:eastAsia="Times New Roman" w:hAnsi="Times New Roman" w:cs="Times New Roman"/>
          <w:sz w:val="24"/>
          <w:szCs w:val="24"/>
        </w:rPr>
      </w:pPr>
    </w:p>
    <w:p w:rsidR="00FD5D4C" w:rsidRPr="00FD5D4C" w:rsidRDefault="00FD5D4C" w:rsidP="00AB01B9">
      <w:pPr>
        <w:pStyle w:val="ListParagraph"/>
        <w:numPr>
          <w:ilvl w:val="0"/>
          <w:numId w:val="19"/>
        </w:numPr>
        <w:spacing w:after="0" w:line="240" w:lineRule="auto"/>
        <w:rPr>
          <w:rFonts w:ascii="Times New Roman" w:eastAsia="Times New Roman" w:hAnsi="Times New Roman" w:cs="Times New Roman"/>
          <w:sz w:val="24"/>
          <w:szCs w:val="24"/>
        </w:rPr>
      </w:pPr>
      <w:r w:rsidRPr="00FD5D4C">
        <w:rPr>
          <w:rFonts w:ascii="Times New Roman" w:eastAsia="Times New Roman" w:hAnsi="Times New Roman" w:cs="Times New Roman"/>
          <w:sz w:val="24"/>
          <w:szCs w:val="24"/>
          <w:u w:val="single"/>
        </w:rPr>
        <w:t>FORGERY, ALTERATION, OR MISUSE</w:t>
      </w:r>
      <w:r w:rsidRPr="00FD5D4C">
        <w:rPr>
          <w:rFonts w:ascii="Times New Roman" w:eastAsia="Times New Roman" w:hAnsi="Times New Roman" w:cs="Times New Roman"/>
          <w:sz w:val="24"/>
          <w:szCs w:val="24"/>
        </w:rPr>
        <w:t xml:space="preserve">: Intentional actions involving College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documents, records, or student body cards. </w:t>
      </w:r>
    </w:p>
    <w:p w:rsidR="00FD5D4C" w:rsidRDefault="00FD5D4C" w:rsidP="00FD5D4C">
      <w:pPr>
        <w:spacing w:after="0" w:line="240" w:lineRule="auto"/>
        <w:rPr>
          <w:rFonts w:ascii="Times New Roman" w:eastAsia="Times New Roman" w:hAnsi="Times New Roman" w:cs="Times New Roman"/>
          <w:sz w:val="24"/>
          <w:szCs w:val="24"/>
        </w:rPr>
      </w:pPr>
    </w:p>
    <w:p w:rsidR="00FD5D4C" w:rsidRPr="00FD5D4C" w:rsidRDefault="00FD5D4C" w:rsidP="00AB01B9">
      <w:pPr>
        <w:pStyle w:val="ListParagraph"/>
        <w:numPr>
          <w:ilvl w:val="0"/>
          <w:numId w:val="19"/>
        </w:numPr>
        <w:spacing w:after="0" w:line="240" w:lineRule="auto"/>
        <w:rPr>
          <w:rFonts w:ascii="Times New Roman" w:eastAsia="Times New Roman" w:hAnsi="Times New Roman" w:cs="Times New Roman"/>
          <w:sz w:val="24"/>
          <w:szCs w:val="24"/>
        </w:rPr>
      </w:pPr>
      <w:r w:rsidRPr="00FD5D4C">
        <w:rPr>
          <w:rFonts w:ascii="Times New Roman" w:eastAsia="Times New Roman" w:hAnsi="Times New Roman" w:cs="Times New Roman"/>
          <w:sz w:val="24"/>
          <w:szCs w:val="24"/>
          <w:u w:val="single"/>
        </w:rPr>
        <w:t>ABUSIVE PHYSICAL CONTACT</w:t>
      </w:r>
      <w:r w:rsidRPr="00FD5D4C">
        <w:rPr>
          <w:rFonts w:ascii="Times New Roman" w:eastAsia="Times New Roman" w:hAnsi="Times New Roman" w:cs="Times New Roman"/>
          <w:sz w:val="24"/>
          <w:szCs w:val="24"/>
        </w:rPr>
        <w:t xml:space="preserve">: Including that of a sexual nature, involves such acts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against any person on College-owned or controlled property, or at College-sponsored or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supervised functions, or during other authorized activities on the College premises. </w:t>
      </w:r>
    </w:p>
    <w:p w:rsidR="00FD5D4C" w:rsidRDefault="00FD5D4C" w:rsidP="00FD5D4C">
      <w:pPr>
        <w:spacing w:after="0" w:line="240" w:lineRule="auto"/>
        <w:rPr>
          <w:rFonts w:ascii="Times New Roman" w:eastAsia="Times New Roman" w:hAnsi="Times New Roman" w:cs="Times New Roman"/>
          <w:sz w:val="24"/>
          <w:szCs w:val="24"/>
        </w:rPr>
      </w:pPr>
    </w:p>
    <w:p w:rsidR="00FD5D4C" w:rsidRPr="00FD5D4C" w:rsidRDefault="00FD5D4C" w:rsidP="00AB01B9">
      <w:pPr>
        <w:pStyle w:val="ListParagraph"/>
        <w:numPr>
          <w:ilvl w:val="0"/>
          <w:numId w:val="19"/>
        </w:numPr>
        <w:spacing w:after="0" w:line="240" w:lineRule="auto"/>
        <w:rPr>
          <w:rFonts w:ascii="Times New Roman" w:eastAsia="Times New Roman" w:hAnsi="Times New Roman" w:cs="Times New Roman"/>
          <w:sz w:val="24"/>
          <w:szCs w:val="24"/>
        </w:rPr>
      </w:pPr>
      <w:r w:rsidRPr="00FD5D4C">
        <w:rPr>
          <w:rFonts w:ascii="Times New Roman" w:eastAsia="Times New Roman" w:hAnsi="Times New Roman" w:cs="Times New Roman"/>
          <w:sz w:val="24"/>
          <w:szCs w:val="24"/>
          <w:u w:val="single"/>
        </w:rPr>
        <w:t>DISORDERLY CONDUCT</w:t>
      </w:r>
      <w:r w:rsidRPr="00FD5D4C">
        <w:rPr>
          <w:rFonts w:ascii="Times New Roman" w:eastAsia="Times New Roman" w:hAnsi="Times New Roman" w:cs="Times New Roman"/>
          <w:sz w:val="24"/>
          <w:szCs w:val="24"/>
        </w:rPr>
        <w:t xml:space="preserve">: Disorderly conduct or lewd, indecent, or obscene conduct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or expression as defined by local, state, or federal law on College-owned or controlled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property, or at College-sponsored or supervised activities. Includes but is not limited to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such activities as: (a) participation in a campus demonstration which disrupts the normal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operations of the College and infringes on the rights of other members of the *College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community; (b) leading or inciting others to disrupt scheduled and/or normal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instructional or administrative activities; (c) intentional obstruction which unreasonably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interferes with the freedom of movement of either people or vehicles. </w:t>
      </w:r>
    </w:p>
    <w:p w:rsidR="00FD5D4C" w:rsidRDefault="00FD5D4C" w:rsidP="00FD5D4C">
      <w:pPr>
        <w:spacing w:after="0" w:line="240" w:lineRule="auto"/>
        <w:rPr>
          <w:rFonts w:ascii="Times New Roman" w:eastAsia="Times New Roman" w:hAnsi="Times New Roman" w:cs="Times New Roman"/>
          <w:sz w:val="24"/>
          <w:szCs w:val="24"/>
        </w:rPr>
      </w:pPr>
    </w:p>
    <w:p w:rsidR="00FD5D4C" w:rsidRPr="00FD5D4C" w:rsidRDefault="00FD5D4C" w:rsidP="00AB01B9">
      <w:pPr>
        <w:pStyle w:val="ListParagraph"/>
        <w:numPr>
          <w:ilvl w:val="0"/>
          <w:numId w:val="19"/>
        </w:numPr>
        <w:spacing w:after="0" w:line="240" w:lineRule="auto"/>
        <w:rPr>
          <w:rFonts w:ascii="Times New Roman" w:eastAsia="Times New Roman" w:hAnsi="Times New Roman" w:cs="Times New Roman"/>
          <w:sz w:val="24"/>
          <w:szCs w:val="24"/>
        </w:rPr>
      </w:pPr>
      <w:r w:rsidRPr="00FD5D4C">
        <w:rPr>
          <w:rFonts w:ascii="Times New Roman" w:eastAsia="Times New Roman" w:hAnsi="Times New Roman" w:cs="Times New Roman"/>
          <w:sz w:val="24"/>
          <w:szCs w:val="24"/>
          <w:u w:val="single"/>
        </w:rPr>
        <w:t>SAFETY THREATS</w:t>
      </w:r>
      <w:r w:rsidRPr="00FD5D4C">
        <w:rPr>
          <w:rFonts w:ascii="Times New Roman" w:eastAsia="Times New Roman" w:hAnsi="Times New Roman" w:cs="Times New Roman"/>
          <w:sz w:val="24"/>
          <w:szCs w:val="24"/>
        </w:rPr>
        <w:t xml:space="preserve">: Conduct that threatens the health or safety of another member of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the College community. * </w:t>
      </w:r>
    </w:p>
    <w:p w:rsidR="00526269" w:rsidRDefault="00526269" w:rsidP="009F5BF8">
      <w:pPr>
        <w:spacing w:after="0" w:line="240" w:lineRule="auto"/>
        <w:ind w:left="720"/>
        <w:rPr>
          <w:rFonts w:ascii="Times New Roman" w:eastAsia="Times New Roman" w:hAnsi="Times New Roman" w:cs="Times New Roman"/>
          <w:sz w:val="16"/>
          <w:szCs w:val="16"/>
        </w:rPr>
      </w:pPr>
    </w:p>
    <w:p w:rsidR="00FD5D4C" w:rsidRPr="00526269" w:rsidRDefault="00526269" w:rsidP="00526269">
      <w:pPr>
        <w:pStyle w:val="ListParagraph"/>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00FD5D4C" w:rsidRPr="00526269">
        <w:rPr>
          <w:rFonts w:ascii="Times New Roman" w:eastAsia="Times New Roman" w:hAnsi="Times New Roman" w:cs="Times New Roman"/>
          <w:sz w:val="16"/>
          <w:szCs w:val="16"/>
        </w:rPr>
        <w:t xml:space="preserve">College community” is defined as any student, College employee, or visitor to campus. </w:t>
      </w:r>
    </w:p>
    <w:p w:rsidR="00FD5D4C" w:rsidRPr="00FD5D4C" w:rsidRDefault="00FD5D4C" w:rsidP="00AB01B9">
      <w:pPr>
        <w:pStyle w:val="ListParagraph"/>
        <w:numPr>
          <w:ilvl w:val="0"/>
          <w:numId w:val="19"/>
        </w:numPr>
        <w:spacing w:after="0" w:line="240" w:lineRule="auto"/>
        <w:rPr>
          <w:rFonts w:ascii="Times New Roman" w:eastAsia="Times New Roman" w:hAnsi="Times New Roman" w:cs="Times New Roman"/>
          <w:sz w:val="24"/>
          <w:szCs w:val="24"/>
          <w:u w:val="single"/>
        </w:rPr>
      </w:pPr>
      <w:r w:rsidRPr="00FD5D4C">
        <w:rPr>
          <w:rFonts w:ascii="Times New Roman" w:eastAsia="Times New Roman" w:hAnsi="Times New Roman" w:cs="Times New Roman"/>
          <w:sz w:val="24"/>
          <w:szCs w:val="24"/>
          <w:u w:val="single"/>
        </w:rPr>
        <w:t xml:space="preserve">UNLAWFUL VERBAL OR WRITTEN COMMUNICATION WHICH DEMEANS </w:t>
      </w:r>
    </w:p>
    <w:p w:rsidR="00FD5D4C" w:rsidRPr="00526269" w:rsidRDefault="00FD5D4C"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u w:val="single"/>
        </w:rPr>
        <w:t>ANY INDIVIDUAL OR GROUP</w:t>
      </w:r>
      <w:r w:rsidRPr="00526269">
        <w:rPr>
          <w:rFonts w:ascii="Times New Roman" w:eastAsia="Times New Roman" w:hAnsi="Times New Roman" w:cs="Times New Roman"/>
          <w:sz w:val="24"/>
          <w:szCs w:val="24"/>
        </w:rPr>
        <w:t xml:space="preserve">: Verbal or written communication which unlawfully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exposes any individual or group to hatred, contempt, or ridicule, and thereby injures the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person, property, or reputation of another. </w:t>
      </w:r>
    </w:p>
    <w:p w:rsidR="00FD5D4C" w:rsidRDefault="00FD5D4C" w:rsidP="00FD5D4C">
      <w:pPr>
        <w:spacing w:after="0" w:line="240" w:lineRule="auto"/>
        <w:rPr>
          <w:rFonts w:ascii="Times New Roman" w:eastAsia="Times New Roman" w:hAnsi="Times New Roman" w:cs="Times New Roman"/>
          <w:sz w:val="24"/>
          <w:szCs w:val="24"/>
        </w:rPr>
      </w:pPr>
    </w:p>
    <w:p w:rsidR="00FD5D4C" w:rsidRPr="00FD5D4C" w:rsidRDefault="00FD5D4C" w:rsidP="00AB01B9">
      <w:pPr>
        <w:pStyle w:val="ListParagraph"/>
        <w:numPr>
          <w:ilvl w:val="0"/>
          <w:numId w:val="19"/>
        </w:numPr>
        <w:spacing w:after="0" w:line="240" w:lineRule="auto"/>
        <w:rPr>
          <w:rFonts w:ascii="Times New Roman" w:eastAsia="Times New Roman" w:hAnsi="Times New Roman" w:cs="Times New Roman"/>
          <w:sz w:val="24"/>
          <w:szCs w:val="24"/>
        </w:rPr>
      </w:pPr>
      <w:r w:rsidRPr="00FD5D4C">
        <w:rPr>
          <w:rFonts w:ascii="Times New Roman" w:eastAsia="Times New Roman" w:hAnsi="Times New Roman" w:cs="Times New Roman"/>
          <w:sz w:val="24"/>
          <w:szCs w:val="24"/>
          <w:u w:val="single"/>
        </w:rPr>
        <w:t>DISCRIMINATION AND SEXUAL HARASSMENT</w:t>
      </w:r>
      <w:r w:rsidRPr="00FD5D4C">
        <w:rPr>
          <w:rFonts w:ascii="Times New Roman" w:eastAsia="Times New Roman" w:hAnsi="Times New Roman" w:cs="Times New Roman"/>
          <w:sz w:val="24"/>
          <w:szCs w:val="24"/>
        </w:rPr>
        <w:t xml:space="preserve">: As defined by the College’s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Discrimination Complaint Policy and Procedures (1.001/1.001P) which include sexual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harassment. </w:t>
      </w:r>
    </w:p>
    <w:p w:rsidR="00FD5D4C" w:rsidRDefault="00FD5D4C" w:rsidP="00FD5D4C">
      <w:pPr>
        <w:spacing w:after="0" w:line="240" w:lineRule="auto"/>
        <w:rPr>
          <w:rFonts w:ascii="Times New Roman" w:eastAsia="Times New Roman" w:hAnsi="Times New Roman" w:cs="Times New Roman"/>
          <w:sz w:val="24"/>
          <w:szCs w:val="24"/>
        </w:rPr>
      </w:pPr>
    </w:p>
    <w:p w:rsidR="00FD5D4C" w:rsidRPr="00FD5D4C" w:rsidRDefault="00FD5D4C" w:rsidP="00AB01B9">
      <w:pPr>
        <w:pStyle w:val="ListParagraph"/>
        <w:numPr>
          <w:ilvl w:val="0"/>
          <w:numId w:val="19"/>
        </w:numPr>
        <w:spacing w:after="0" w:line="240" w:lineRule="auto"/>
        <w:rPr>
          <w:rFonts w:ascii="Times New Roman" w:eastAsia="Times New Roman" w:hAnsi="Times New Roman" w:cs="Times New Roman"/>
          <w:sz w:val="24"/>
          <w:szCs w:val="24"/>
        </w:rPr>
      </w:pPr>
      <w:r w:rsidRPr="00FD5D4C">
        <w:rPr>
          <w:rFonts w:ascii="Times New Roman" w:eastAsia="Times New Roman" w:hAnsi="Times New Roman" w:cs="Times New Roman"/>
          <w:sz w:val="24"/>
          <w:szCs w:val="24"/>
          <w:u w:val="single"/>
        </w:rPr>
        <w:t>HARASSMENT</w:t>
      </w:r>
      <w:r w:rsidRPr="00FD5D4C">
        <w:rPr>
          <w:rFonts w:ascii="Times New Roman" w:eastAsia="Times New Roman" w:hAnsi="Times New Roman" w:cs="Times New Roman"/>
          <w:sz w:val="24"/>
          <w:szCs w:val="24"/>
        </w:rPr>
        <w:t xml:space="preserve">: Verbal or written abuse beyond a reasonable expression of opinion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which is likely to cause another person humiliation, stress, or psychological harm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resulting in disruption to the teaching/learning environment or administrative process.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Intentional creation or participation in the creation of a hostile work or learning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environment for any College employee or student. Also includes initiating unwanted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conduct or communication of any nature with a member of the College community after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being advised by a College official that such contact or communication is unwelcome and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disruptive to the teaching/learning environment as determined by a College official. </w:t>
      </w:r>
    </w:p>
    <w:p w:rsidR="00FD5D4C" w:rsidRDefault="00FD5D4C" w:rsidP="00FD5D4C">
      <w:pPr>
        <w:spacing w:after="0" w:line="240" w:lineRule="auto"/>
        <w:rPr>
          <w:rFonts w:ascii="Times New Roman" w:eastAsia="Times New Roman" w:hAnsi="Times New Roman" w:cs="Times New Roman"/>
          <w:sz w:val="24"/>
          <w:szCs w:val="24"/>
        </w:rPr>
      </w:pPr>
    </w:p>
    <w:p w:rsidR="00FD5D4C" w:rsidRPr="00FD5D4C" w:rsidRDefault="00FD5D4C" w:rsidP="00AB01B9">
      <w:pPr>
        <w:pStyle w:val="ListParagraph"/>
        <w:numPr>
          <w:ilvl w:val="0"/>
          <w:numId w:val="19"/>
        </w:numPr>
        <w:spacing w:after="0" w:line="240" w:lineRule="auto"/>
        <w:rPr>
          <w:rFonts w:ascii="Times New Roman" w:eastAsia="Times New Roman" w:hAnsi="Times New Roman" w:cs="Times New Roman"/>
          <w:sz w:val="24"/>
          <w:szCs w:val="24"/>
        </w:rPr>
      </w:pPr>
      <w:r w:rsidRPr="00FD5D4C">
        <w:rPr>
          <w:rFonts w:ascii="Times New Roman" w:eastAsia="Times New Roman" w:hAnsi="Times New Roman" w:cs="Times New Roman"/>
          <w:sz w:val="24"/>
          <w:szCs w:val="24"/>
          <w:u w:val="single"/>
        </w:rPr>
        <w:t>PERSISTENT MISCONDUCT</w:t>
      </w:r>
      <w:r w:rsidRPr="00FD5D4C">
        <w:rPr>
          <w:rFonts w:ascii="Times New Roman" w:eastAsia="Times New Roman" w:hAnsi="Times New Roman" w:cs="Times New Roman"/>
          <w:sz w:val="24"/>
          <w:szCs w:val="24"/>
        </w:rPr>
        <w:t xml:space="preserve">: Continued disruptive behavior(s), continued willful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disobedience, habitual profanity or vulgarity, or the persistent defiance of the authority of </w:t>
      </w:r>
    </w:p>
    <w:p w:rsidR="00FD5D4C" w:rsidRPr="009F5BF8" w:rsidRDefault="00FD5D4C" w:rsidP="009F5BF8">
      <w:pPr>
        <w:spacing w:after="0" w:line="240" w:lineRule="auto"/>
        <w:ind w:left="720"/>
        <w:rPr>
          <w:rFonts w:ascii="Times New Roman" w:eastAsia="Times New Roman" w:hAnsi="Times New Roman" w:cs="Times New Roman"/>
          <w:sz w:val="24"/>
          <w:szCs w:val="24"/>
        </w:rPr>
      </w:pPr>
      <w:r w:rsidRPr="009F5BF8">
        <w:rPr>
          <w:rFonts w:ascii="Times New Roman" w:eastAsia="Times New Roman" w:hAnsi="Times New Roman" w:cs="Times New Roman"/>
          <w:sz w:val="24"/>
          <w:szCs w:val="24"/>
        </w:rPr>
        <w:t xml:space="preserve">or the persistent abuse of a faculty or staff member. </w:t>
      </w:r>
    </w:p>
    <w:p w:rsidR="00FD5D4C" w:rsidRDefault="00FD5D4C" w:rsidP="00FD5D4C">
      <w:pPr>
        <w:spacing w:after="0" w:line="240" w:lineRule="auto"/>
        <w:rPr>
          <w:rFonts w:ascii="Times New Roman" w:eastAsia="Times New Roman" w:hAnsi="Times New Roman" w:cs="Times New Roman"/>
          <w:sz w:val="24"/>
          <w:szCs w:val="24"/>
        </w:rPr>
      </w:pPr>
    </w:p>
    <w:p w:rsidR="00FD5D4C" w:rsidRPr="00FD5D4C" w:rsidRDefault="00FD5D4C" w:rsidP="00AB01B9">
      <w:pPr>
        <w:pStyle w:val="ListParagraph"/>
        <w:numPr>
          <w:ilvl w:val="0"/>
          <w:numId w:val="19"/>
        </w:numPr>
        <w:spacing w:after="0" w:line="240" w:lineRule="auto"/>
        <w:rPr>
          <w:rFonts w:ascii="Times New Roman" w:eastAsia="Times New Roman" w:hAnsi="Times New Roman" w:cs="Times New Roman"/>
          <w:sz w:val="24"/>
          <w:szCs w:val="24"/>
          <w:u w:val="single"/>
        </w:rPr>
      </w:pPr>
      <w:r w:rsidRPr="00FD5D4C">
        <w:rPr>
          <w:rFonts w:ascii="Times New Roman" w:eastAsia="Times New Roman" w:hAnsi="Times New Roman" w:cs="Times New Roman"/>
          <w:sz w:val="24"/>
          <w:szCs w:val="24"/>
          <w:u w:val="single"/>
        </w:rPr>
        <w:t xml:space="preserve">USE, POSSESSION, OR DISTRIBUTION OF ALCOHOLIC BEVERAGES OR </w:t>
      </w:r>
    </w:p>
    <w:p w:rsidR="00FD5D4C" w:rsidRPr="00526269" w:rsidRDefault="00FD5D4C" w:rsidP="00526269">
      <w:pPr>
        <w:spacing w:after="0" w:line="240" w:lineRule="auto"/>
        <w:ind w:left="720"/>
        <w:rPr>
          <w:rFonts w:ascii="Times New Roman" w:eastAsia="Times New Roman" w:hAnsi="Times New Roman" w:cs="Times New Roman"/>
          <w:sz w:val="24"/>
          <w:szCs w:val="24"/>
          <w:u w:val="single"/>
        </w:rPr>
      </w:pPr>
      <w:r w:rsidRPr="00526269">
        <w:rPr>
          <w:rFonts w:ascii="Times New Roman" w:eastAsia="Times New Roman" w:hAnsi="Times New Roman" w:cs="Times New Roman"/>
          <w:sz w:val="24"/>
          <w:szCs w:val="24"/>
          <w:u w:val="single"/>
        </w:rPr>
        <w:t xml:space="preserve">“CONTROLLED SUBSTANCES” ON COLLEGE PROPERTY OR AT A COLLEGE </w:t>
      </w:r>
    </w:p>
    <w:p w:rsidR="00FD5D4C" w:rsidRPr="00526269" w:rsidRDefault="00FD5D4C"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u w:val="single"/>
        </w:rPr>
        <w:t>SPONSERED EVENT</w:t>
      </w:r>
      <w:r w:rsidRPr="00526269">
        <w:rPr>
          <w:rFonts w:ascii="Times New Roman" w:eastAsia="Times New Roman" w:hAnsi="Times New Roman" w:cs="Times New Roman"/>
          <w:sz w:val="24"/>
          <w:szCs w:val="24"/>
        </w:rPr>
        <w:t xml:space="preserve">: Also includes individuals “under the influence” of alcohol or </w:t>
      </w:r>
    </w:p>
    <w:p w:rsidR="00FD5D4C" w:rsidRPr="00526269" w:rsidRDefault="00FD5D4C"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drugs while on College property or at College-sponsored events. (For detailed </w:t>
      </w:r>
    </w:p>
    <w:p w:rsidR="00FD5D4C" w:rsidRPr="00526269" w:rsidRDefault="00FD5D4C"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information regarding this policy, students should pick up in Student Services a copy of </w:t>
      </w:r>
    </w:p>
    <w:p w:rsidR="00FD5D4C" w:rsidRPr="00526269" w:rsidRDefault="00FD5D4C"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the College’s drug/alcohol brochure). </w:t>
      </w:r>
    </w:p>
    <w:p w:rsidR="00FD5D4C" w:rsidRDefault="00FD5D4C" w:rsidP="00FD5D4C">
      <w:pPr>
        <w:spacing w:after="0" w:line="240" w:lineRule="auto"/>
        <w:rPr>
          <w:rFonts w:ascii="Times New Roman" w:eastAsia="Times New Roman" w:hAnsi="Times New Roman" w:cs="Times New Roman"/>
          <w:sz w:val="24"/>
          <w:szCs w:val="24"/>
        </w:rPr>
      </w:pPr>
    </w:p>
    <w:p w:rsidR="00FD5D4C" w:rsidRPr="00FD5D4C" w:rsidRDefault="00FD5D4C" w:rsidP="00AB01B9">
      <w:pPr>
        <w:pStyle w:val="ListParagraph"/>
        <w:numPr>
          <w:ilvl w:val="0"/>
          <w:numId w:val="19"/>
        </w:numPr>
        <w:spacing w:after="0" w:line="240" w:lineRule="auto"/>
        <w:rPr>
          <w:rFonts w:ascii="Times New Roman" w:eastAsia="Times New Roman" w:hAnsi="Times New Roman" w:cs="Times New Roman"/>
          <w:sz w:val="24"/>
          <w:szCs w:val="24"/>
        </w:rPr>
      </w:pPr>
      <w:r w:rsidRPr="00FD5D4C">
        <w:rPr>
          <w:rFonts w:ascii="Times New Roman" w:eastAsia="Times New Roman" w:hAnsi="Times New Roman" w:cs="Times New Roman"/>
          <w:sz w:val="24"/>
          <w:szCs w:val="24"/>
          <w:u w:val="single"/>
        </w:rPr>
        <w:t>UNAUTHORIZED ENTRY</w:t>
      </w:r>
      <w:r w:rsidRPr="00FD5D4C">
        <w:rPr>
          <w:rFonts w:ascii="Times New Roman" w:eastAsia="Times New Roman" w:hAnsi="Times New Roman" w:cs="Times New Roman"/>
          <w:sz w:val="24"/>
          <w:szCs w:val="24"/>
        </w:rPr>
        <w:t xml:space="preserve">: To enter or use College facilities, including but not limited </w:t>
      </w:r>
    </w:p>
    <w:p w:rsidR="00FD5D4C" w:rsidRPr="00526269" w:rsidRDefault="00FD5D4C"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to: property, buildings, supplies, and/or equipment, without written authorization; </w:t>
      </w:r>
    </w:p>
    <w:p w:rsidR="00FD5D4C" w:rsidRPr="00526269" w:rsidRDefault="00FD5D4C"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unauthorized possession, duplication, alteration, or use of College keys. </w:t>
      </w:r>
    </w:p>
    <w:p w:rsidR="00FD5D4C" w:rsidRDefault="00FD5D4C" w:rsidP="00FD5D4C">
      <w:pPr>
        <w:spacing w:after="0" w:line="240" w:lineRule="auto"/>
        <w:rPr>
          <w:rFonts w:ascii="Times New Roman" w:eastAsia="Times New Roman" w:hAnsi="Times New Roman" w:cs="Times New Roman"/>
          <w:sz w:val="24"/>
          <w:szCs w:val="24"/>
        </w:rPr>
      </w:pPr>
    </w:p>
    <w:p w:rsidR="00FD5D4C" w:rsidRPr="00FD5D4C" w:rsidRDefault="00FD5D4C" w:rsidP="00AB01B9">
      <w:pPr>
        <w:pStyle w:val="ListParagraph"/>
        <w:numPr>
          <w:ilvl w:val="0"/>
          <w:numId w:val="19"/>
        </w:numPr>
        <w:spacing w:after="0" w:line="240" w:lineRule="auto"/>
        <w:rPr>
          <w:rFonts w:ascii="Times New Roman" w:eastAsia="Times New Roman" w:hAnsi="Times New Roman" w:cs="Times New Roman"/>
          <w:sz w:val="24"/>
          <w:szCs w:val="24"/>
          <w:u w:val="single"/>
        </w:rPr>
      </w:pPr>
      <w:r w:rsidRPr="00FD5D4C">
        <w:rPr>
          <w:rFonts w:ascii="Times New Roman" w:eastAsia="Times New Roman" w:hAnsi="Times New Roman" w:cs="Times New Roman"/>
          <w:sz w:val="24"/>
          <w:szCs w:val="24"/>
          <w:u w:val="single"/>
        </w:rPr>
        <w:t xml:space="preserve">POSSESSION OR USE OF FIREARMS, EXPLOSIVES, DANGEROUS CHEMICALS, </w:t>
      </w:r>
    </w:p>
    <w:p w:rsidR="00FD5D4C" w:rsidRPr="00526269" w:rsidRDefault="00FD5D4C" w:rsidP="00526269">
      <w:pPr>
        <w:spacing w:after="0" w:line="240" w:lineRule="auto"/>
        <w:ind w:left="720"/>
        <w:rPr>
          <w:rFonts w:ascii="Times New Roman" w:eastAsia="Times New Roman" w:hAnsi="Times New Roman" w:cs="Times New Roman"/>
          <w:sz w:val="24"/>
          <w:szCs w:val="24"/>
          <w:u w:val="single"/>
        </w:rPr>
      </w:pPr>
      <w:r w:rsidRPr="00526269">
        <w:rPr>
          <w:rFonts w:ascii="Times New Roman" w:eastAsia="Times New Roman" w:hAnsi="Times New Roman" w:cs="Times New Roman"/>
          <w:sz w:val="24"/>
          <w:szCs w:val="24"/>
          <w:u w:val="single"/>
        </w:rPr>
        <w:t>SUBSTANCES OR OTHER *WEAPONS WHICH CAN BE USED TO INFLICT</w:t>
      </w:r>
    </w:p>
    <w:p w:rsidR="00FD5D4C" w:rsidRPr="00526269" w:rsidRDefault="00FD5D4C" w:rsidP="00526269">
      <w:pPr>
        <w:spacing w:after="0" w:line="240" w:lineRule="auto"/>
        <w:ind w:left="720"/>
        <w:rPr>
          <w:rFonts w:ascii="Times New Roman" w:eastAsia="Times New Roman" w:hAnsi="Times New Roman" w:cs="Times New Roman"/>
          <w:sz w:val="24"/>
          <w:szCs w:val="24"/>
          <w:u w:val="single"/>
        </w:rPr>
      </w:pPr>
      <w:r w:rsidRPr="00526269">
        <w:rPr>
          <w:rFonts w:ascii="Times New Roman" w:eastAsia="Times New Roman" w:hAnsi="Times New Roman" w:cs="Times New Roman"/>
          <w:sz w:val="24"/>
          <w:szCs w:val="24"/>
          <w:u w:val="single"/>
        </w:rPr>
        <w:t xml:space="preserve">BODILY HARM ON ANY INDIVIDUAL OR DAMAGE UPON BUILDING OR </w:t>
      </w:r>
    </w:p>
    <w:p w:rsidR="00FD5D4C" w:rsidRPr="00526269" w:rsidRDefault="00FD5D4C"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u w:val="single"/>
        </w:rPr>
        <w:t>GROUNDS OF THE COLLEGE</w:t>
      </w:r>
      <w:r w:rsidRPr="00526269">
        <w:rPr>
          <w:rFonts w:ascii="Times New Roman" w:eastAsia="Times New Roman" w:hAnsi="Times New Roman" w:cs="Times New Roman"/>
          <w:sz w:val="24"/>
          <w:szCs w:val="24"/>
        </w:rPr>
        <w:t xml:space="preserve">: Except in the case of a law enforcement officer, </w:t>
      </w:r>
    </w:p>
    <w:p w:rsidR="00FD5D4C" w:rsidRPr="00526269" w:rsidRDefault="00FD5D4C"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weapons which can be used to inflict bodily harm on any individual or damage College </w:t>
      </w:r>
    </w:p>
    <w:p w:rsidR="00FD5D4C" w:rsidRPr="00526269" w:rsidRDefault="00FD5D4C"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grounds and/or property are prohibited. This includes College-owned or controlled </w:t>
      </w:r>
    </w:p>
    <w:p w:rsidR="00FD5D4C" w:rsidRPr="00526269" w:rsidRDefault="00FD5D4C"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property or at College-sponsored or supervised functions. (*Weapons are defined in </w:t>
      </w:r>
    </w:p>
    <w:p w:rsidR="00FD5D4C" w:rsidRPr="00526269" w:rsidRDefault="00FD5D4C"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College policy 3.235). </w:t>
      </w:r>
    </w:p>
    <w:p w:rsidR="00526269" w:rsidRDefault="00526269">
      <w:pPr>
        <w:rPr>
          <w:rFonts w:ascii="Times New Roman" w:hAnsi="Times New Roman" w:cs="Times New Roman"/>
          <w:bCs/>
          <w:sz w:val="24"/>
          <w:szCs w:val="24"/>
        </w:rPr>
      </w:pPr>
    </w:p>
    <w:p w:rsidR="00526269" w:rsidRPr="00526269" w:rsidRDefault="00526269" w:rsidP="00AB01B9">
      <w:pPr>
        <w:pStyle w:val="ListParagraph"/>
        <w:numPr>
          <w:ilvl w:val="0"/>
          <w:numId w:val="19"/>
        </w:numPr>
        <w:spacing w:after="0" w:line="240" w:lineRule="auto"/>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u w:val="single"/>
        </w:rPr>
        <w:t>ABUSE OR UNAUTHORIZED USE OF COMPUTER EQUIPMENT OR SYSTEMS</w:t>
      </w:r>
      <w:r w:rsidRPr="00526269">
        <w:rPr>
          <w:rFonts w:ascii="Times New Roman" w:eastAsia="Times New Roman" w:hAnsi="Times New Roman" w:cs="Times New Roman"/>
          <w:sz w:val="24"/>
          <w:szCs w:val="24"/>
        </w:rPr>
        <w:t xml:space="preserve">: </w:t>
      </w:r>
    </w:p>
    <w:p w:rsidR="00526269" w:rsidRPr="00526269" w:rsidRDefault="00526269"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Involves computer equipment, software, passwords, records; or any violation of the </w:t>
      </w:r>
    </w:p>
    <w:p w:rsidR="00526269" w:rsidRPr="00526269" w:rsidRDefault="00526269"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confidentiality or security of passwords, records, or software—without the written </w:t>
      </w:r>
    </w:p>
    <w:p w:rsidR="00526269" w:rsidRPr="00526269" w:rsidRDefault="00526269"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permission and knowledge of the College authority responsible for the facility or </w:t>
      </w:r>
    </w:p>
    <w:p w:rsidR="00526269" w:rsidRPr="00526269" w:rsidRDefault="00526269"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resource. Includes but is not limited to: </w:t>
      </w:r>
    </w:p>
    <w:p w:rsidR="00526269" w:rsidRPr="00526269" w:rsidRDefault="00526269" w:rsidP="00AB01B9">
      <w:pPr>
        <w:pStyle w:val="ListParagraph"/>
        <w:numPr>
          <w:ilvl w:val="0"/>
          <w:numId w:val="20"/>
        </w:numPr>
        <w:spacing w:after="0" w:line="240" w:lineRule="auto"/>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Utilization of the College’s computers for non-instructional activities. All </w:t>
      </w:r>
    </w:p>
    <w:p w:rsidR="00526269" w:rsidRPr="00526269" w:rsidRDefault="00526269" w:rsidP="00526269">
      <w:pPr>
        <w:spacing w:after="0" w:line="240" w:lineRule="auto"/>
        <w:ind w:left="144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College computers designated for student use are to be utilized primarily</w:t>
      </w:r>
      <w:r>
        <w:rPr>
          <w:rFonts w:ascii="Times New Roman" w:eastAsia="Times New Roman" w:hAnsi="Times New Roman" w:cs="Times New Roman"/>
          <w:sz w:val="24"/>
          <w:szCs w:val="24"/>
        </w:rPr>
        <w:t xml:space="preserve"> </w:t>
      </w:r>
      <w:r w:rsidRPr="00526269">
        <w:rPr>
          <w:rFonts w:ascii="Times New Roman" w:eastAsia="Times New Roman" w:hAnsi="Times New Roman" w:cs="Times New Roman"/>
          <w:sz w:val="24"/>
          <w:szCs w:val="24"/>
        </w:rPr>
        <w:t xml:space="preserve">for </w:t>
      </w:r>
    </w:p>
    <w:p w:rsidR="00526269" w:rsidRPr="00526269" w:rsidRDefault="00526269" w:rsidP="00526269">
      <w:pPr>
        <w:spacing w:after="0" w:line="240" w:lineRule="auto"/>
        <w:ind w:left="144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instructional activities. Use of College computers for non-instructional activities will be allowed only when other students do not need the computers</w:t>
      </w:r>
      <w:r>
        <w:rPr>
          <w:rFonts w:ascii="Times New Roman" w:eastAsia="Times New Roman" w:hAnsi="Times New Roman" w:cs="Times New Roman"/>
          <w:sz w:val="24"/>
          <w:szCs w:val="24"/>
        </w:rPr>
        <w:t xml:space="preserve"> </w:t>
      </w:r>
      <w:r w:rsidRPr="00526269">
        <w:rPr>
          <w:rFonts w:ascii="Times New Roman" w:eastAsia="Times New Roman" w:hAnsi="Times New Roman" w:cs="Times New Roman"/>
          <w:sz w:val="24"/>
          <w:szCs w:val="24"/>
        </w:rPr>
        <w:t xml:space="preserve">for instructional purposes. In addition, a student denied access to College computers if the materials being displayed while the student is engaged in non-instructional activities are disruptive to classroom or computer lab activities. </w:t>
      </w:r>
    </w:p>
    <w:p w:rsidR="00526269" w:rsidRPr="00526269" w:rsidRDefault="00526269" w:rsidP="00AB01B9">
      <w:pPr>
        <w:pStyle w:val="ListParagraph"/>
        <w:numPr>
          <w:ilvl w:val="0"/>
          <w:numId w:val="20"/>
        </w:numPr>
        <w:spacing w:after="0" w:line="240" w:lineRule="auto"/>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Unauthorized entry into a file, to use, read, or change the contents, or for any </w:t>
      </w:r>
    </w:p>
    <w:p w:rsidR="00526269" w:rsidRPr="00526269" w:rsidRDefault="00526269" w:rsidP="00526269">
      <w:pPr>
        <w:spacing w:after="0" w:line="240" w:lineRule="auto"/>
        <w:ind w:left="144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other purpose. </w:t>
      </w:r>
    </w:p>
    <w:p w:rsidR="00526269" w:rsidRPr="00526269" w:rsidRDefault="00526269" w:rsidP="00AB01B9">
      <w:pPr>
        <w:pStyle w:val="ListParagraph"/>
        <w:numPr>
          <w:ilvl w:val="0"/>
          <w:numId w:val="20"/>
        </w:numPr>
        <w:spacing w:after="0" w:line="240" w:lineRule="auto"/>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Unauthorized use of another individual’s identification and password. </w:t>
      </w:r>
    </w:p>
    <w:p w:rsidR="00526269" w:rsidRPr="00526269" w:rsidRDefault="00526269" w:rsidP="00AB01B9">
      <w:pPr>
        <w:pStyle w:val="ListParagraph"/>
        <w:numPr>
          <w:ilvl w:val="0"/>
          <w:numId w:val="20"/>
        </w:numPr>
        <w:spacing w:after="0" w:line="240" w:lineRule="auto"/>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Violations of confidentiality or security of identification codes, passwords, </w:t>
      </w:r>
    </w:p>
    <w:p w:rsidR="00526269" w:rsidRPr="00526269" w:rsidRDefault="00526269" w:rsidP="00526269">
      <w:pPr>
        <w:spacing w:after="0" w:line="240" w:lineRule="auto"/>
        <w:ind w:left="144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access to accounts, or means to access accounts. </w:t>
      </w:r>
    </w:p>
    <w:p w:rsidR="00526269" w:rsidRPr="00526269" w:rsidRDefault="00526269" w:rsidP="00AB01B9">
      <w:pPr>
        <w:pStyle w:val="ListParagraph"/>
        <w:numPr>
          <w:ilvl w:val="0"/>
          <w:numId w:val="20"/>
        </w:numPr>
        <w:spacing w:after="0" w:line="240" w:lineRule="auto"/>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Intentional modification or destruction of information. </w:t>
      </w:r>
    </w:p>
    <w:p w:rsidR="00526269" w:rsidRPr="00597B16" w:rsidRDefault="00526269" w:rsidP="00AB01B9">
      <w:pPr>
        <w:pStyle w:val="ListParagraph"/>
        <w:numPr>
          <w:ilvl w:val="0"/>
          <w:numId w:val="20"/>
        </w:numPr>
        <w:spacing w:after="0" w:line="240" w:lineRule="auto"/>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rPr>
        <w:t xml:space="preserve">Violation of the privacy of students, faculty or staff by looking at messages </w:t>
      </w:r>
    </w:p>
    <w:p w:rsidR="00526269" w:rsidRPr="00597B16" w:rsidRDefault="00526269" w:rsidP="00597B16">
      <w:pPr>
        <w:spacing w:after="0" w:line="240" w:lineRule="auto"/>
        <w:ind w:left="1440"/>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rPr>
        <w:t xml:space="preserve">intended for another individual without that individual’s consent. </w:t>
      </w:r>
    </w:p>
    <w:p w:rsidR="00526269" w:rsidRPr="00526269" w:rsidRDefault="00526269" w:rsidP="00AB01B9">
      <w:pPr>
        <w:pStyle w:val="ListParagraph"/>
        <w:numPr>
          <w:ilvl w:val="0"/>
          <w:numId w:val="20"/>
        </w:numPr>
        <w:spacing w:after="0" w:line="240" w:lineRule="auto"/>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Deliberate introduction of invasive computer software, such as viruses, to any </w:t>
      </w:r>
    </w:p>
    <w:p w:rsidR="00526269" w:rsidRPr="00597B16" w:rsidRDefault="00526269" w:rsidP="00597B16">
      <w:pPr>
        <w:spacing w:after="0" w:line="240" w:lineRule="auto"/>
        <w:ind w:left="1440"/>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rPr>
        <w:t xml:space="preserve">College electronic device is prohibited. </w:t>
      </w:r>
    </w:p>
    <w:p w:rsidR="00526269" w:rsidRPr="00526269" w:rsidRDefault="00526269" w:rsidP="00AB01B9">
      <w:pPr>
        <w:pStyle w:val="ListParagraph"/>
        <w:numPr>
          <w:ilvl w:val="0"/>
          <w:numId w:val="20"/>
        </w:numPr>
        <w:spacing w:after="0" w:line="240" w:lineRule="auto"/>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Downloading software from the internet or any other unauthorized software </w:t>
      </w:r>
    </w:p>
    <w:p w:rsidR="00526269" w:rsidRPr="00597B16" w:rsidRDefault="00526269" w:rsidP="00597B16">
      <w:pPr>
        <w:spacing w:after="0" w:line="240" w:lineRule="auto"/>
        <w:ind w:left="1440"/>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rPr>
        <w:t xml:space="preserve">onto College computers. </w:t>
      </w:r>
    </w:p>
    <w:p w:rsidR="00526269" w:rsidRPr="00526269" w:rsidRDefault="00526269" w:rsidP="00AB01B9">
      <w:pPr>
        <w:pStyle w:val="ListParagraph"/>
        <w:numPr>
          <w:ilvl w:val="0"/>
          <w:numId w:val="20"/>
        </w:numPr>
        <w:spacing w:after="0" w:line="240" w:lineRule="auto"/>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Unauthorized transfer of a file. </w:t>
      </w:r>
    </w:p>
    <w:p w:rsidR="00526269" w:rsidRPr="00526269" w:rsidRDefault="00526269" w:rsidP="00AB01B9">
      <w:pPr>
        <w:pStyle w:val="ListParagraph"/>
        <w:numPr>
          <w:ilvl w:val="0"/>
          <w:numId w:val="20"/>
        </w:numPr>
        <w:spacing w:after="0" w:line="240" w:lineRule="auto"/>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Use of computers or other equipment to electronically interfere with the work </w:t>
      </w:r>
    </w:p>
    <w:p w:rsidR="00526269" w:rsidRPr="00597B16" w:rsidRDefault="00526269" w:rsidP="00597B16">
      <w:pPr>
        <w:spacing w:after="0" w:line="240" w:lineRule="auto"/>
        <w:ind w:left="1440"/>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rPr>
        <w:t xml:space="preserve">of another student, faculty member or College official. </w:t>
      </w:r>
    </w:p>
    <w:p w:rsidR="00526269" w:rsidRPr="00526269" w:rsidRDefault="00526269" w:rsidP="00AB01B9">
      <w:pPr>
        <w:pStyle w:val="ListParagraph"/>
        <w:numPr>
          <w:ilvl w:val="0"/>
          <w:numId w:val="20"/>
        </w:numPr>
        <w:spacing w:after="0" w:line="240" w:lineRule="auto"/>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Use of computers or other equipment to interfere with normal operations of </w:t>
      </w:r>
    </w:p>
    <w:p w:rsidR="00526269" w:rsidRPr="00597B16" w:rsidRDefault="00526269" w:rsidP="00597B16">
      <w:pPr>
        <w:spacing w:after="0" w:line="240" w:lineRule="auto"/>
        <w:ind w:left="1440"/>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rPr>
        <w:t xml:space="preserve">the College’s administrative information system. </w:t>
      </w:r>
    </w:p>
    <w:p w:rsidR="00526269" w:rsidRPr="00526269" w:rsidRDefault="00526269" w:rsidP="00AB01B9">
      <w:pPr>
        <w:pStyle w:val="ListParagraph"/>
        <w:numPr>
          <w:ilvl w:val="0"/>
          <w:numId w:val="20"/>
        </w:numPr>
        <w:spacing w:after="0" w:line="240" w:lineRule="auto"/>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Unauthorized copying of College software for personal use. </w:t>
      </w:r>
    </w:p>
    <w:p w:rsidR="00526269" w:rsidRPr="00526269" w:rsidRDefault="00526269" w:rsidP="00AB01B9">
      <w:pPr>
        <w:pStyle w:val="ListParagraph"/>
        <w:numPr>
          <w:ilvl w:val="0"/>
          <w:numId w:val="20"/>
        </w:numPr>
        <w:spacing w:after="0" w:line="240" w:lineRule="auto"/>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Use of computers or other equipment to send or receive unlawful written, </w:t>
      </w:r>
    </w:p>
    <w:p w:rsidR="00526269" w:rsidRPr="00597B16" w:rsidRDefault="00526269" w:rsidP="00597B16">
      <w:pPr>
        <w:spacing w:after="0" w:line="240" w:lineRule="auto"/>
        <w:ind w:left="1440"/>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rPr>
        <w:t xml:space="preserve">graphic, or verbal communication. </w:t>
      </w:r>
    </w:p>
    <w:p w:rsidR="00526269" w:rsidRPr="00526269" w:rsidRDefault="00526269" w:rsidP="00AB01B9">
      <w:pPr>
        <w:pStyle w:val="ListParagraph"/>
        <w:numPr>
          <w:ilvl w:val="0"/>
          <w:numId w:val="20"/>
        </w:numPr>
        <w:spacing w:after="0" w:line="240" w:lineRule="auto"/>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Unauthorized use of College computer lab passes. </w:t>
      </w:r>
    </w:p>
    <w:p w:rsidR="00526269" w:rsidRPr="00526269" w:rsidRDefault="00526269" w:rsidP="00AB01B9">
      <w:pPr>
        <w:pStyle w:val="ListParagraph"/>
        <w:numPr>
          <w:ilvl w:val="0"/>
          <w:numId w:val="20"/>
        </w:numPr>
        <w:spacing w:after="0" w:line="240" w:lineRule="auto"/>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Use of any electronic information resources for commercial purposes. </w:t>
      </w:r>
    </w:p>
    <w:p w:rsidR="00526269" w:rsidRPr="00597B16" w:rsidRDefault="00526269" w:rsidP="00AB01B9">
      <w:pPr>
        <w:pStyle w:val="ListParagraph"/>
        <w:numPr>
          <w:ilvl w:val="0"/>
          <w:numId w:val="20"/>
        </w:numPr>
        <w:spacing w:after="0" w:line="240" w:lineRule="auto"/>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rPr>
        <w:t>Use of the College’s computing facili</w:t>
      </w:r>
      <w:r w:rsidR="00597B16" w:rsidRPr="00597B16">
        <w:rPr>
          <w:rFonts w:ascii="Times New Roman" w:eastAsia="Times New Roman" w:hAnsi="Times New Roman" w:cs="Times New Roman"/>
          <w:sz w:val="24"/>
          <w:szCs w:val="24"/>
        </w:rPr>
        <w:t xml:space="preserve">ties to view/download materials </w:t>
      </w:r>
      <w:r w:rsidRPr="00597B16">
        <w:rPr>
          <w:rFonts w:ascii="Times New Roman" w:eastAsia="Times New Roman" w:hAnsi="Times New Roman" w:cs="Times New Roman"/>
          <w:sz w:val="24"/>
          <w:szCs w:val="24"/>
        </w:rPr>
        <w:t>containing nudity or pornography. If a student inadvertently accesses material</w:t>
      </w:r>
      <w:r w:rsidR="00597B16" w:rsidRPr="00597B16">
        <w:rPr>
          <w:rFonts w:ascii="Times New Roman" w:eastAsia="Times New Roman" w:hAnsi="Times New Roman" w:cs="Times New Roman"/>
          <w:sz w:val="24"/>
          <w:szCs w:val="24"/>
        </w:rPr>
        <w:t xml:space="preserve"> </w:t>
      </w:r>
      <w:r w:rsidRPr="00597B16">
        <w:rPr>
          <w:rFonts w:ascii="Times New Roman" w:eastAsia="Times New Roman" w:hAnsi="Times New Roman" w:cs="Times New Roman"/>
          <w:sz w:val="24"/>
          <w:szCs w:val="24"/>
        </w:rPr>
        <w:t xml:space="preserve">containing nudity/pornography (easy enough to do), the student should promptly exit the application and inform the instructor or lab assistant of the error. </w:t>
      </w:r>
    </w:p>
    <w:p w:rsidR="00597B16" w:rsidRDefault="00597B16" w:rsidP="00526269">
      <w:pPr>
        <w:spacing w:after="0" w:line="240" w:lineRule="auto"/>
        <w:ind w:left="720"/>
        <w:rPr>
          <w:rFonts w:ascii="Times New Roman" w:eastAsia="Times New Roman" w:hAnsi="Times New Roman" w:cs="Times New Roman"/>
          <w:sz w:val="24"/>
          <w:szCs w:val="24"/>
        </w:rPr>
      </w:pPr>
    </w:p>
    <w:p w:rsidR="00526269" w:rsidRPr="00526269" w:rsidRDefault="00526269" w:rsidP="00526269">
      <w:pPr>
        <w:spacing w:after="0" w:line="240" w:lineRule="auto"/>
        <w:ind w:left="720"/>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u w:val="single"/>
        </w:rPr>
        <w:t>Exception #1</w:t>
      </w:r>
      <w:r w:rsidR="00597B16">
        <w:rPr>
          <w:rFonts w:ascii="Times New Roman" w:eastAsia="Times New Roman" w:hAnsi="Times New Roman" w:cs="Times New Roman"/>
          <w:sz w:val="24"/>
          <w:szCs w:val="24"/>
        </w:rPr>
        <w:t xml:space="preserve"> </w:t>
      </w:r>
      <w:r w:rsidRPr="00526269">
        <w:rPr>
          <w:rFonts w:ascii="Times New Roman" w:eastAsia="Times New Roman" w:hAnsi="Times New Roman" w:cs="Times New Roman"/>
          <w:sz w:val="24"/>
          <w:szCs w:val="24"/>
        </w:rPr>
        <w:t xml:space="preserve">–It is permissible to use college computing facilities to view/download </w:t>
      </w:r>
    </w:p>
    <w:p w:rsidR="00526269" w:rsidRPr="00526269" w:rsidRDefault="00526269"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materials that contain nudity for authorized study and research in the areas of art, health, </w:t>
      </w:r>
    </w:p>
    <w:p w:rsidR="00526269" w:rsidRPr="00526269" w:rsidRDefault="00526269"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and science. It is the student’s responsibility to exercise good judgment when deciding </w:t>
      </w:r>
    </w:p>
    <w:p w:rsidR="00526269" w:rsidRPr="00526269" w:rsidRDefault="00526269"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whether or not the material is appropriate. When in doubt, the student should ask the </w:t>
      </w:r>
    </w:p>
    <w:p w:rsidR="00526269" w:rsidRPr="00526269" w:rsidRDefault="00526269"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appropriate College staff member. </w:t>
      </w:r>
    </w:p>
    <w:p w:rsidR="00597B16" w:rsidRDefault="00597B16" w:rsidP="00526269">
      <w:pPr>
        <w:spacing w:after="0" w:line="240" w:lineRule="auto"/>
        <w:ind w:left="720"/>
        <w:rPr>
          <w:rFonts w:ascii="Times New Roman" w:eastAsia="Times New Roman" w:hAnsi="Times New Roman" w:cs="Times New Roman"/>
          <w:sz w:val="24"/>
          <w:szCs w:val="24"/>
        </w:rPr>
      </w:pPr>
    </w:p>
    <w:p w:rsidR="00526269" w:rsidRPr="00526269" w:rsidRDefault="00526269" w:rsidP="00526269">
      <w:pPr>
        <w:spacing w:after="0" w:line="240" w:lineRule="auto"/>
        <w:ind w:left="720"/>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u w:val="single"/>
        </w:rPr>
        <w:t>Exception #2</w:t>
      </w:r>
      <w:r w:rsidR="00597B16">
        <w:rPr>
          <w:rFonts w:ascii="Times New Roman" w:eastAsia="Times New Roman" w:hAnsi="Times New Roman" w:cs="Times New Roman"/>
          <w:sz w:val="24"/>
          <w:szCs w:val="24"/>
        </w:rPr>
        <w:t xml:space="preserve"> </w:t>
      </w:r>
      <w:r w:rsidRPr="00526269">
        <w:rPr>
          <w:rFonts w:ascii="Times New Roman" w:eastAsia="Times New Roman" w:hAnsi="Times New Roman" w:cs="Times New Roman"/>
          <w:sz w:val="24"/>
          <w:szCs w:val="24"/>
        </w:rPr>
        <w:t xml:space="preserve">–If a student wishes to pursue scholarly research or study on internet </w:t>
      </w:r>
    </w:p>
    <w:p w:rsidR="00526269" w:rsidRPr="00526269" w:rsidRDefault="00526269"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pornography or other potentially offensive topics using College computing resources, the </w:t>
      </w:r>
    </w:p>
    <w:p w:rsidR="00526269" w:rsidRPr="00526269" w:rsidRDefault="00526269"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student must obtain a letter from an instructor describing the proposed research and </w:t>
      </w:r>
    </w:p>
    <w:p w:rsidR="00526269" w:rsidRPr="00526269" w:rsidRDefault="00526269"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learning objectives. The letter is to be forwarded to the Director of Computer Services </w:t>
      </w:r>
    </w:p>
    <w:p w:rsidR="00526269" w:rsidRPr="00526269" w:rsidRDefault="00526269"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with a copy to the Dean of Student Services. The College will provide an appropriate </w:t>
      </w:r>
    </w:p>
    <w:p w:rsidR="00526269" w:rsidRPr="00526269" w:rsidRDefault="00526269"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setting where the student may conduct the research. In no case shall research of this type </w:t>
      </w:r>
    </w:p>
    <w:p w:rsidR="00526269" w:rsidRPr="00526269" w:rsidRDefault="00526269" w:rsidP="00526269">
      <w:pPr>
        <w:spacing w:after="0" w:line="240" w:lineRule="auto"/>
        <w:ind w:left="720"/>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be conducted in College computer labs. </w:t>
      </w:r>
    </w:p>
    <w:p w:rsidR="00526269" w:rsidRPr="00526269" w:rsidRDefault="00526269" w:rsidP="00526269">
      <w:pPr>
        <w:spacing w:after="0" w:line="240" w:lineRule="auto"/>
        <w:rPr>
          <w:rFonts w:ascii="Times New Roman" w:eastAsia="Times New Roman" w:hAnsi="Times New Roman" w:cs="Times New Roman"/>
          <w:sz w:val="24"/>
          <w:szCs w:val="24"/>
        </w:rPr>
      </w:pPr>
    </w:p>
    <w:p w:rsidR="00526269" w:rsidRPr="00526269" w:rsidRDefault="00526269" w:rsidP="00AB01B9">
      <w:pPr>
        <w:pStyle w:val="ListParagraph"/>
        <w:numPr>
          <w:ilvl w:val="0"/>
          <w:numId w:val="19"/>
        </w:numPr>
        <w:spacing w:after="0" w:line="240" w:lineRule="auto"/>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u w:val="single"/>
        </w:rPr>
        <w:t>THEFT OR DAMAGE TO PROPERTY</w:t>
      </w:r>
      <w:r w:rsidRPr="00526269">
        <w:rPr>
          <w:rFonts w:ascii="Times New Roman" w:eastAsia="Times New Roman" w:hAnsi="Times New Roman" w:cs="Times New Roman"/>
          <w:sz w:val="24"/>
          <w:szCs w:val="24"/>
        </w:rPr>
        <w:t xml:space="preserve">: Involves acts that affect property of the </w:t>
      </w:r>
    </w:p>
    <w:p w:rsidR="00526269" w:rsidRPr="00597B16" w:rsidRDefault="00526269" w:rsidP="00597B16">
      <w:pPr>
        <w:spacing w:after="0" w:line="240" w:lineRule="auto"/>
        <w:ind w:left="720"/>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rPr>
        <w:t xml:space="preserve">College, students, faculty and staff and visitors to campus. </w:t>
      </w:r>
    </w:p>
    <w:p w:rsidR="00526269" w:rsidRDefault="00526269" w:rsidP="00526269">
      <w:pPr>
        <w:spacing w:after="0" w:line="240" w:lineRule="auto"/>
        <w:rPr>
          <w:rFonts w:ascii="Times New Roman" w:eastAsia="Times New Roman" w:hAnsi="Times New Roman" w:cs="Times New Roman"/>
          <w:sz w:val="24"/>
          <w:szCs w:val="24"/>
        </w:rPr>
      </w:pPr>
    </w:p>
    <w:p w:rsidR="00526269" w:rsidRPr="00526269" w:rsidRDefault="00526269" w:rsidP="00AB01B9">
      <w:pPr>
        <w:pStyle w:val="ListParagraph"/>
        <w:numPr>
          <w:ilvl w:val="0"/>
          <w:numId w:val="19"/>
        </w:numPr>
        <w:spacing w:after="0" w:line="240" w:lineRule="auto"/>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u w:val="single"/>
        </w:rPr>
        <w:t>FAILURE TO SATISFY COLLEGE FINANCIAL OBLIGATIONS</w:t>
      </w:r>
      <w:r w:rsidRPr="00526269">
        <w:rPr>
          <w:rFonts w:ascii="Times New Roman" w:eastAsia="Times New Roman" w:hAnsi="Times New Roman" w:cs="Times New Roman"/>
          <w:sz w:val="24"/>
          <w:szCs w:val="24"/>
        </w:rPr>
        <w:t>.</w:t>
      </w:r>
    </w:p>
    <w:p w:rsidR="00526269" w:rsidRDefault="00526269" w:rsidP="00526269">
      <w:pPr>
        <w:spacing w:after="0" w:line="240" w:lineRule="auto"/>
        <w:rPr>
          <w:rFonts w:ascii="Times New Roman" w:eastAsia="Times New Roman" w:hAnsi="Times New Roman" w:cs="Times New Roman"/>
          <w:sz w:val="24"/>
          <w:szCs w:val="24"/>
        </w:rPr>
      </w:pPr>
    </w:p>
    <w:p w:rsidR="00526269" w:rsidRPr="00597B16" w:rsidRDefault="00526269" w:rsidP="00AB01B9">
      <w:pPr>
        <w:pStyle w:val="ListParagraph"/>
        <w:numPr>
          <w:ilvl w:val="0"/>
          <w:numId w:val="19"/>
        </w:numPr>
        <w:spacing w:after="0" w:line="240" w:lineRule="auto"/>
        <w:rPr>
          <w:rFonts w:ascii="Times New Roman" w:eastAsia="Times New Roman" w:hAnsi="Times New Roman" w:cs="Times New Roman"/>
          <w:sz w:val="24"/>
          <w:szCs w:val="24"/>
          <w:u w:val="single"/>
        </w:rPr>
      </w:pPr>
      <w:r w:rsidRPr="00597B16">
        <w:rPr>
          <w:rFonts w:ascii="Times New Roman" w:eastAsia="Times New Roman" w:hAnsi="Times New Roman" w:cs="Times New Roman"/>
          <w:sz w:val="24"/>
          <w:szCs w:val="24"/>
          <w:u w:val="single"/>
        </w:rPr>
        <w:t xml:space="preserve">FAILURE TO COMPLY WITH PUBLISHED COLLEGE POLICIES, PROCEDURES </w:t>
      </w:r>
    </w:p>
    <w:p w:rsidR="00526269" w:rsidRPr="00597B16" w:rsidRDefault="00526269" w:rsidP="00597B16">
      <w:pPr>
        <w:spacing w:after="0" w:line="240" w:lineRule="auto"/>
        <w:ind w:left="720"/>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u w:val="single"/>
        </w:rPr>
        <w:t>OR REGULATIONS</w:t>
      </w:r>
      <w:r w:rsidRPr="00597B16">
        <w:rPr>
          <w:rFonts w:ascii="Times New Roman" w:eastAsia="Times New Roman" w:hAnsi="Times New Roman" w:cs="Times New Roman"/>
          <w:sz w:val="24"/>
          <w:szCs w:val="24"/>
        </w:rPr>
        <w:t>.</w:t>
      </w:r>
    </w:p>
    <w:p w:rsidR="00526269" w:rsidRDefault="00526269" w:rsidP="00526269">
      <w:pPr>
        <w:spacing w:after="0" w:line="240" w:lineRule="auto"/>
        <w:rPr>
          <w:rFonts w:ascii="Times New Roman" w:eastAsia="Times New Roman" w:hAnsi="Times New Roman" w:cs="Times New Roman"/>
          <w:sz w:val="24"/>
          <w:szCs w:val="24"/>
        </w:rPr>
      </w:pPr>
    </w:p>
    <w:p w:rsidR="00526269" w:rsidRPr="00526269" w:rsidRDefault="00526269" w:rsidP="00AB01B9">
      <w:pPr>
        <w:pStyle w:val="ListParagraph"/>
        <w:numPr>
          <w:ilvl w:val="0"/>
          <w:numId w:val="19"/>
        </w:numPr>
        <w:spacing w:after="0" w:line="240" w:lineRule="auto"/>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u w:val="single"/>
        </w:rPr>
        <w:t>DISRUPTION OF INSTRUCTIONAL OR AUTHORIZED COLLEGE ACTIVITIES</w:t>
      </w:r>
      <w:r w:rsidRPr="00526269">
        <w:rPr>
          <w:rFonts w:ascii="Times New Roman" w:eastAsia="Times New Roman" w:hAnsi="Times New Roman" w:cs="Times New Roman"/>
          <w:sz w:val="24"/>
          <w:szCs w:val="24"/>
        </w:rPr>
        <w:t xml:space="preserve">: </w:t>
      </w:r>
    </w:p>
    <w:p w:rsidR="00526269" w:rsidRPr="00597B16" w:rsidRDefault="00526269" w:rsidP="00597B16">
      <w:pPr>
        <w:spacing w:after="0" w:line="240" w:lineRule="auto"/>
        <w:ind w:left="720"/>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rPr>
        <w:t xml:space="preserve">Includes teaching, research, administration, disciplinary process, and other College or </w:t>
      </w:r>
    </w:p>
    <w:p w:rsidR="00526269" w:rsidRPr="00597B16" w:rsidRDefault="00526269" w:rsidP="00597B16">
      <w:pPr>
        <w:spacing w:after="0" w:line="240" w:lineRule="auto"/>
        <w:ind w:left="720"/>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rPr>
        <w:t xml:space="preserve">community service activities. </w:t>
      </w:r>
    </w:p>
    <w:p w:rsidR="00526269" w:rsidRDefault="00526269" w:rsidP="00526269">
      <w:pPr>
        <w:spacing w:after="0" w:line="240" w:lineRule="auto"/>
        <w:rPr>
          <w:rFonts w:ascii="Times New Roman" w:eastAsia="Times New Roman" w:hAnsi="Times New Roman" w:cs="Times New Roman"/>
          <w:sz w:val="24"/>
          <w:szCs w:val="24"/>
        </w:rPr>
      </w:pPr>
    </w:p>
    <w:p w:rsidR="00526269" w:rsidRPr="00526269" w:rsidRDefault="00526269" w:rsidP="00AB01B9">
      <w:pPr>
        <w:pStyle w:val="ListParagraph"/>
        <w:numPr>
          <w:ilvl w:val="0"/>
          <w:numId w:val="19"/>
        </w:numPr>
        <w:spacing w:after="0" w:line="240" w:lineRule="auto"/>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u w:val="single"/>
        </w:rPr>
        <w:t>GAMBLING</w:t>
      </w:r>
      <w:r w:rsidRPr="00526269">
        <w:rPr>
          <w:rFonts w:ascii="Times New Roman" w:eastAsia="Times New Roman" w:hAnsi="Times New Roman" w:cs="Times New Roman"/>
          <w:sz w:val="24"/>
          <w:szCs w:val="24"/>
        </w:rPr>
        <w:t xml:space="preserve">: Gambling is prohibited on all College-owned or controlled property or at </w:t>
      </w:r>
    </w:p>
    <w:p w:rsidR="00526269" w:rsidRPr="00597B16" w:rsidRDefault="00526269" w:rsidP="00597B16">
      <w:pPr>
        <w:spacing w:after="0" w:line="240" w:lineRule="auto"/>
        <w:ind w:left="720"/>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rPr>
        <w:t xml:space="preserve">College-sponsored or supervised functions. </w:t>
      </w:r>
    </w:p>
    <w:p w:rsidR="00526269" w:rsidRDefault="00526269" w:rsidP="00526269">
      <w:pPr>
        <w:spacing w:after="0" w:line="240" w:lineRule="auto"/>
        <w:rPr>
          <w:rFonts w:ascii="Times New Roman" w:eastAsia="Times New Roman" w:hAnsi="Times New Roman" w:cs="Times New Roman"/>
          <w:sz w:val="24"/>
          <w:szCs w:val="24"/>
        </w:rPr>
      </w:pPr>
    </w:p>
    <w:p w:rsidR="00526269" w:rsidRPr="00526269" w:rsidRDefault="00526269" w:rsidP="00AB01B9">
      <w:pPr>
        <w:pStyle w:val="ListParagraph"/>
        <w:numPr>
          <w:ilvl w:val="0"/>
          <w:numId w:val="19"/>
        </w:numPr>
        <w:spacing w:after="0" w:line="240" w:lineRule="auto"/>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u w:val="single"/>
        </w:rPr>
        <w:t>FAILURE TO COMPLY WITH DIRECTIONS</w:t>
      </w:r>
      <w:r w:rsidRPr="00526269">
        <w:rPr>
          <w:rFonts w:ascii="Times New Roman" w:eastAsia="Times New Roman" w:hAnsi="Times New Roman" w:cs="Times New Roman"/>
          <w:sz w:val="24"/>
          <w:szCs w:val="24"/>
        </w:rPr>
        <w:t xml:space="preserve">: As it applies to directions from College </w:t>
      </w:r>
    </w:p>
    <w:p w:rsidR="00597B16" w:rsidRDefault="00526269" w:rsidP="00597B16">
      <w:pPr>
        <w:spacing w:after="0" w:line="240" w:lineRule="auto"/>
        <w:ind w:left="720"/>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rPr>
        <w:t xml:space="preserve">officials acting in performance of their duties. </w:t>
      </w:r>
    </w:p>
    <w:p w:rsidR="00597B16" w:rsidRDefault="00597B16" w:rsidP="00597B16">
      <w:pPr>
        <w:spacing w:after="0" w:line="240" w:lineRule="auto"/>
        <w:ind w:left="720"/>
        <w:rPr>
          <w:rFonts w:ascii="Times New Roman" w:eastAsia="Times New Roman" w:hAnsi="Times New Roman" w:cs="Times New Roman"/>
          <w:sz w:val="24"/>
          <w:szCs w:val="24"/>
        </w:rPr>
      </w:pPr>
    </w:p>
    <w:p w:rsidR="00526269" w:rsidRPr="00597B16" w:rsidRDefault="00526269" w:rsidP="00AB01B9">
      <w:pPr>
        <w:pStyle w:val="ListParagraph"/>
        <w:numPr>
          <w:ilvl w:val="0"/>
          <w:numId w:val="19"/>
        </w:numPr>
        <w:spacing w:after="0" w:line="240" w:lineRule="auto"/>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u w:val="single"/>
        </w:rPr>
        <w:t>FAILURE TO PROVIDE IDENTIFACTION</w:t>
      </w:r>
      <w:r w:rsidRPr="00597B16">
        <w:rPr>
          <w:rFonts w:ascii="Times New Roman" w:eastAsia="Times New Roman" w:hAnsi="Times New Roman" w:cs="Times New Roman"/>
          <w:sz w:val="24"/>
          <w:szCs w:val="24"/>
        </w:rPr>
        <w:t xml:space="preserve">: Failure or refusal to appropriately identify </w:t>
      </w:r>
    </w:p>
    <w:p w:rsidR="00526269" w:rsidRPr="00597B16" w:rsidRDefault="00526269" w:rsidP="00597B16">
      <w:pPr>
        <w:spacing w:after="0" w:line="240" w:lineRule="auto"/>
        <w:ind w:left="720"/>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rPr>
        <w:t xml:space="preserve">oneself when on College property or at a College sponsored or supervised event, upon </w:t>
      </w:r>
    </w:p>
    <w:p w:rsidR="00526269" w:rsidRPr="00597B16" w:rsidRDefault="00526269" w:rsidP="00597B16">
      <w:pPr>
        <w:spacing w:after="0" w:line="240" w:lineRule="auto"/>
        <w:ind w:left="720"/>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rPr>
        <w:t xml:space="preserve">request of a College official. </w:t>
      </w:r>
    </w:p>
    <w:p w:rsidR="00526269" w:rsidRDefault="00526269" w:rsidP="00526269">
      <w:pPr>
        <w:spacing w:after="0" w:line="240" w:lineRule="auto"/>
        <w:rPr>
          <w:rFonts w:ascii="Times New Roman" w:eastAsia="Times New Roman" w:hAnsi="Times New Roman" w:cs="Times New Roman"/>
          <w:sz w:val="24"/>
          <w:szCs w:val="24"/>
        </w:rPr>
      </w:pPr>
    </w:p>
    <w:p w:rsidR="00526269" w:rsidRPr="00526269" w:rsidRDefault="00526269" w:rsidP="00AB01B9">
      <w:pPr>
        <w:pStyle w:val="ListParagraph"/>
        <w:numPr>
          <w:ilvl w:val="0"/>
          <w:numId w:val="19"/>
        </w:numPr>
        <w:spacing w:after="0" w:line="240" w:lineRule="auto"/>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u w:val="single"/>
        </w:rPr>
        <w:t>ABUSE OF THE COLLEGE’S JUDICIAL SYSTEM</w:t>
      </w:r>
      <w:r w:rsidRPr="00526269">
        <w:rPr>
          <w:rFonts w:ascii="Times New Roman" w:eastAsia="Times New Roman" w:hAnsi="Times New Roman" w:cs="Times New Roman"/>
          <w:sz w:val="24"/>
          <w:szCs w:val="24"/>
        </w:rPr>
        <w:t xml:space="preserve">: </w:t>
      </w:r>
    </w:p>
    <w:p w:rsidR="00526269" w:rsidRPr="00597B16" w:rsidRDefault="00526269" w:rsidP="00597B16">
      <w:pPr>
        <w:spacing w:after="0" w:line="240" w:lineRule="auto"/>
        <w:ind w:left="720"/>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rPr>
        <w:t xml:space="preserve">Including, but not limited to: </w:t>
      </w:r>
    </w:p>
    <w:p w:rsidR="00526269" w:rsidRPr="00526269" w:rsidRDefault="00526269" w:rsidP="00AB01B9">
      <w:pPr>
        <w:pStyle w:val="ListParagraph"/>
        <w:numPr>
          <w:ilvl w:val="0"/>
          <w:numId w:val="21"/>
        </w:numPr>
        <w:spacing w:after="0" w:line="240" w:lineRule="auto"/>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Failure to obey the summons of a judicial body or College official. </w:t>
      </w:r>
    </w:p>
    <w:p w:rsidR="00526269" w:rsidRPr="00597B16" w:rsidRDefault="00526269" w:rsidP="00AB01B9">
      <w:pPr>
        <w:pStyle w:val="ListParagraph"/>
        <w:numPr>
          <w:ilvl w:val="0"/>
          <w:numId w:val="21"/>
        </w:numPr>
        <w:spacing w:after="0" w:line="240" w:lineRule="auto"/>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Falsifications, distortion, or misrepresent</w:t>
      </w:r>
      <w:r w:rsidRPr="00597B16">
        <w:rPr>
          <w:rFonts w:ascii="Times New Roman" w:eastAsia="Times New Roman" w:hAnsi="Times New Roman" w:cs="Times New Roman"/>
          <w:sz w:val="24"/>
          <w:szCs w:val="24"/>
        </w:rPr>
        <w:t xml:space="preserve">ation of information before a judicial </w:t>
      </w:r>
    </w:p>
    <w:p w:rsidR="00526269" w:rsidRPr="00597B16" w:rsidRDefault="00526269" w:rsidP="00597B16">
      <w:pPr>
        <w:spacing w:after="0" w:line="240" w:lineRule="auto"/>
        <w:ind w:left="1440"/>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rPr>
        <w:t xml:space="preserve">body or to a judicial officer acting in performance of his/her duties. </w:t>
      </w:r>
    </w:p>
    <w:p w:rsidR="00526269" w:rsidRPr="00526269" w:rsidRDefault="00526269" w:rsidP="00AB01B9">
      <w:pPr>
        <w:pStyle w:val="ListParagraph"/>
        <w:numPr>
          <w:ilvl w:val="0"/>
          <w:numId w:val="21"/>
        </w:numPr>
        <w:spacing w:after="0" w:line="240" w:lineRule="auto"/>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Disruption or interference with the orderly processes of a judicial proceeding. </w:t>
      </w:r>
    </w:p>
    <w:p w:rsidR="00526269" w:rsidRPr="00526269" w:rsidRDefault="00526269" w:rsidP="00AB01B9">
      <w:pPr>
        <w:pStyle w:val="ListParagraph"/>
        <w:numPr>
          <w:ilvl w:val="0"/>
          <w:numId w:val="21"/>
        </w:numPr>
        <w:spacing w:after="0" w:line="240" w:lineRule="auto"/>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Attempting to influence the impartiality of a member of the judicial body prior to, </w:t>
      </w:r>
    </w:p>
    <w:p w:rsidR="00526269" w:rsidRPr="00597B16" w:rsidRDefault="00526269" w:rsidP="00597B16">
      <w:pPr>
        <w:spacing w:after="0" w:line="240" w:lineRule="auto"/>
        <w:ind w:left="1440"/>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rPr>
        <w:t xml:space="preserve">and/or during the course of, the judicial proceeding. </w:t>
      </w:r>
    </w:p>
    <w:p w:rsidR="00526269" w:rsidRPr="00526269" w:rsidRDefault="00526269" w:rsidP="00AB01B9">
      <w:pPr>
        <w:pStyle w:val="ListParagraph"/>
        <w:numPr>
          <w:ilvl w:val="0"/>
          <w:numId w:val="21"/>
        </w:numPr>
        <w:spacing w:after="0" w:line="240" w:lineRule="auto"/>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Harassment (verbal or physical) and/or intimidation of a member of a judicial </w:t>
      </w:r>
    </w:p>
    <w:p w:rsidR="00526269" w:rsidRPr="00597B16" w:rsidRDefault="00526269" w:rsidP="00597B16">
      <w:pPr>
        <w:spacing w:after="0" w:line="240" w:lineRule="auto"/>
        <w:ind w:left="1440"/>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rPr>
        <w:t xml:space="preserve">body prior to, and/or during, the course of a judicial proceeding. </w:t>
      </w:r>
    </w:p>
    <w:p w:rsidR="00526269" w:rsidRPr="00526269" w:rsidRDefault="00526269" w:rsidP="00AB01B9">
      <w:pPr>
        <w:pStyle w:val="ListParagraph"/>
        <w:numPr>
          <w:ilvl w:val="0"/>
          <w:numId w:val="21"/>
        </w:numPr>
        <w:spacing w:after="0" w:line="240" w:lineRule="auto"/>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Failure to comply with the sanction(s) imposed as a result of violations of the </w:t>
      </w:r>
    </w:p>
    <w:p w:rsidR="00526269" w:rsidRPr="00597B16" w:rsidRDefault="00526269" w:rsidP="00597B16">
      <w:pPr>
        <w:spacing w:after="0" w:line="240" w:lineRule="auto"/>
        <w:ind w:left="1440"/>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rPr>
        <w:t xml:space="preserve">Student Code of Conduct. </w:t>
      </w:r>
    </w:p>
    <w:p w:rsidR="00526269" w:rsidRPr="00526269" w:rsidRDefault="00526269" w:rsidP="00AB01B9">
      <w:pPr>
        <w:pStyle w:val="ListParagraph"/>
        <w:numPr>
          <w:ilvl w:val="0"/>
          <w:numId w:val="21"/>
        </w:numPr>
        <w:spacing w:after="0" w:line="240" w:lineRule="auto"/>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Influencing or attempting to influence another person to commit an abuse of the </w:t>
      </w:r>
    </w:p>
    <w:p w:rsidR="00526269" w:rsidRPr="00597B16" w:rsidRDefault="00526269" w:rsidP="00597B16">
      <w:pPr>
        <w:spacing w:after="0" w:line="240" w:lineRule="auto"/>
        <w:ind w:left="1440"/>
        <w:rPr>
          <w:rFonts w:ascii="Times New Roman" w:eastAsia="Times New Roman" w:hAnsi="Times New Roman" w:cs="Times New Roman"/>
          <w:sz w:val="24"/>
          <w:szCs w:val="24"/>
        </w:rPr>
      </w:pPr>
      <w:r w:rsidRPr="00597B16">
        <w:rPr>
          <w:rFonts w:ascii="Times New Roman" w:eastAsia="Times New Roman" w:hAnsi="Times New Roman" w:cs="Times New Roman"/>
          <w:sz w:val="24"/>
          <w:szCs w:val="24"/>
        </w:rPr>
        <w:t xml:space="preserve">judicial system. </w:t>
      </w:r>
    </w:p>
    <w:p w:rsidR="00526269" w:rsidRDefault="00526269" w:rsidP="00526269">
      <w:pPr>
        <w:spacing w:after="0" w:line="240" w:lineRule="auto"/>
        <w:rPr>
          <w:rFonts w:ascii="Times New Roman" w:eastAsia="Times New Roman" w:hAnsi="Times New Roman" w:cs="Times New Roman"/>
          <w:sz w:val="24"/>
          <w:szCs w:val="24"/>
        </w:rPr>
      </w:pPr>
    </w:p>
    <w:p w:rsidR="00526269" w:rsidRPr="00526269" w:rsidRDefault="00526269" w:rsidP="00AB01B9">
      <w:pPr>
        <w:pStyle w:val="ListParagraph"/>
        <w:numPr>
          <w:ilvl w:val="0"/>
          <w:numId w:val="19"/>
        </w:numPr>
        <w:spacing w:after="0" w:line="240" w:lineRule="auto"/>
        <w:rPr>
          <w:rFonts w:ascii="Times New Roman" w:eastAsia="Times New Roman" w:hAnsi="Times New Roman" w:cs="Times New Roman"/>
          <w:sz w:val="24"/>
          <w:szCs w:val="24"/>
        </w:rPr>
      </w:pPr>
      <w:r w:rsidRPr="00691C3E">
        <w:rPr>
          <w:rFonts w:ascii="Times New Roman" w:eastAsia="Times New Roman" w:hAnsi="Times New Roman" w:cs="Times New Roman"/>
          <w:sz w:val="24"/>
          <w:szCs w:val="24"/>
          <w:u w:val="single"/>
        </w:rPr>
        <w:t>SMOKING</w:t>
      </w:r>
      <w:r w:rsidRPr="00526269">
        <w:rPr>
          <w:rFonts w:ascii="Times New Roman" w:eastAsia="Times New Roman" w:hAnsi="Times New Roman" w:cs="Times New Roman"/>
          <w:sz w:val="24"/>
          <w:szCs w:val="24"/>
        </w:rPr>
        <w:t xml:space="preserve">: In any College classes, College vehicles, at all scheduled College meetings, </w:t>
      </w:r>
    </w:p>
    <w:p w:rsidR="00526269" w:rsidRPr="00691C3E" w:rsidRDefault="00526269" w:rsidP="00691C3E">
      <w:pPr>
        <w:spacing w:after="0" w:line="240" w:lineRule="auto"/>
        <w:ind w:left="720"/>
        <w:rPr>
          <w:rFonts w:ascii="Times New Roman" w:eastAsia="Times New Roman" w:hAnsi="Times New Roman" w:cs="Times New Roman"/>
          <w:sz w:val="24"/>
          <w:szCs w:val="24"/>
        </w:rPr>
      </w:pPr>
      <w:r w:rsidRPr="00691C3E">
        <w:rPr>
          <w:rFonts w:ascii="Times New Roman" w:eastAsia="Times New Roman" w:hAnsi="Times New Roman" w:cs="Times New Roman"/>
          <w:sz w:val="24"/>
          <w:szCs w:val="24"/>
        </w:rPr>
        <w:t xml:space="preserve">or any College buildings with the exception of designated smoking areas is prohibited. </w:t>
      </w:r>
    </w:p>
    <w:p w:rsidR="00526269" w:rsidRDefault="00526269" w:rsidP="00526269">
      <w:pPr>
        <w:spacing w:after="0" w:line="240" w:lineRule="auto"/>
        <w:rPr>
          <w:rFonts w:ascii="Times New Roman" w:eastAsia="Times New Roman" w:hAnsi="Times New Roman" w:cs="Times New Roman"/>
          <w:sz w:val="24"/>
          <w:szCs w:val="24"/>
        </w:rPr>
      </w:pPr>
    </w:p>
    <w:p w:rsidR="00526269" w:rsidRPr="00526269" w:rsidRDefault="00526269" w:rsidP="00AB01B9">
      <w:pPr>
        <w:pStyle w:val="ListParagraph"/>
        <w:numPr>
          <w:ilvl w:val="0"/>
          <w:numId w:val="19"/>
        </w:numPr>
        <w:spacing w:after="0" w:line="240" w:lineRule="auto"/>
        <w:rPr>
          <w:rFonts w:ascii="Times New Roman" w:eastAsia="Times New Roman" w:hAnsi="Times New Roman" w:cs="Times New Roman"/>
          <w:sz w:val="24"/>
          <w:szCs w:val="24"/>
        </w:rPr>
      </w:pPr>
      <w:r w:rsidRPr="00691C3E">
        <w:rPr>
          <w:rFonts w:ascii="Times New Roman" w:eastAsia="Times New Roman" w:hAnsi="Times New Roman" w:cs="Times New Roman"/>
          <w:sz w:val="24"/>
          <w:szCs w:val="24"/>
          <w:u w:val="single"/>
        </w:rPr>
        <w:t>BRINGING PETS ON CAMPUS</w:t>
      </w:r>
      <w:r w:rsidRPr="00526269">
        <w:rPr>
          <w:rFonts w:ascii="Times New Roman" w:eastAsia="Times New Roman" w:hAnsi="Times New Roman" w:cs="Times New Roman"/>
          <w:sz w:val="24"/>
          <w:szCs w:val="24"/>
        </w:rPr>
        <w:t xml:space="preserve">: Except for animals assisting a disabled individual; </w:t>
      </w:r>
    </w:p>
    <w:p w:rsidR="00526269" w:rsidRPr="00691C3E" w:rsidRDefault="00526269" w:rsidP="00691C3E">
      <w:pPr>
        <w:spacing w:after="0" w:line="240" w:lineRule="auto"/>
        <w:ind w:left="720"/>
        <w:rPr>
          <w:rFonts w:ascii="Times New Roman" w:eastAsia="Times New Roman" w:hAnsi="Times New Roman" w:cs="Times New Roman"/>
          <w:sz w:val="24"/>
          <w:szCs w:val="24"/>
        </w:rPr>
      </w:pPr>
      <w:r w:rsidRPr="00691C3E">
        <w:rPr>
          <w:rFonts w:ascii="Times New Roman" w:eastAsia="Times New Roman" w:hAnsi="Times New Roman" w:cs="Times New Roman"/>
          <w:sz w:val="24"/>
          <w:szCs w:val="24"/>
        </w:rPr>
        <w:t xml:space="preserve">e.g., seeing eye dogs and/or dogs assisting the hearing impaired, students are not allowed </w:t>
      </w:r>
    </w:p>
    <w:p w:rsidR="00526269" w:rsidRPr="00691C3E" w:rsidRDefault="00526269" w:rsidP="00691C3E">
      <w:pPr>
        <w:spacing w:after="0" w:line="240" w:lineRule="auto"/>
        <w:ind w:left="720"/>
        <w:rPr>
          <w:rFonts w:ascii="Times New Roman" w:eastAsia="Times New Roman" w:hAnsi="Times New Roman" w:cs="Times New Roman"/>
          <w:sz w:val="24"/>
          <w:szCs w:val="24"/>
        </w:rPr>
      </w:pPr>
      <w:r w:rsidRPr="00691C3E">
        <w:rPr>
          <w:rFonts w:ascii="Times New Roman" w:eastAsia="Times New Roman" w:hAnsi="Times New Roman" w:cs="Times New Roman"/>
          <w:sz w:val="24"/>
          <w:szCs w:val="24"/>
        </w:rPr>
        <w:t xml:space="preserve">to have pets on College-owned or controlled facilities or at College-sponsored events. </w:t>
      </w:r>
    </w:p>
    <w:p w:rsidR="00526269" w:rsidRDefault="00526269" w:rsidP="00526269">
      <w:pPr>
        <w:spacing w:after="0" w:line="240" w:lineRule="auto"/>
        <w:rPr>
          <w:rFonts w:ascii="Times New Roman" w:eastAsia="Times New Roman" w:hAnsi="Times New Roman" w:cs="Times New Roman"/>
          <w:sz w:val="20"/>
          <w:szCs w:val="20"/>
        </w:rPr>
      </w:pPr>
    </w:p>
    <w:p w:rsidR="00526269" w:rsidRPr="00526269" w:rsidRDefault="00526269" w:rsidP="00AB01B9">
      <w:pPr>
        <w:pStyle w:val="ListParagraph"/>
        <w:numPr>
          <w:ilvl w:val="0"/>
          <w:numId w:val="19"/>
        </w:numPr>
        <w:spacing w:after="0" w:line="240" w:lineRule="auto"/>
        <w:rPr>
          <w:rFonts w:ascii="Times New Roman" w:eastAsia="Times New Roman" w:hAnsi="Times New Roman" w:cs="Times New Roman"/>
          <w:sz w:val="24"/>
          <w:szCs w:val="24"/>
        </w:rPr>
      </w:pPr>
      <w:r w:rsidRPr="00691C3E">
        <w:rPr>
          <w:rFonts w:ascii="Times New Roman" w:eastAsia="Times New Roman" w:hAnsi="Times New Roman" w:cs="Times New Roman"/>
          <w:sz w:val="24"/>
          <w:szCs w:val="24"/>
          <w:u w:val="single"/>
        </w:rPr>
        <w:t>COMPLICITY</w:t>
      </w:r>
      <w:r w:rsidRPr="00526269">
        <w:rPr>
          <w:rFonts w:ascii="Times New Roman" w:eastAsia="Times New Roman" w:hAnsi="Times New Roman" w:cs="Times New Roman"/>
          <w:sz w:val="24"/>
          <w:szCs w:val="24"/>
        </w:rPr>
        <w:t xml:space="preserve">: A student present during the commission of an act by another student </w:t>
      </w:r>
    </w:p>
    <w:p w:rsidR="00526269" w:rsidRPr="00691C3E" w:rsidRDefault="00526269" w:rsidP="00691C3E">
      <w:pPr>
        <w:spacing w:after="0" w:line="240" w:lineRule="auto"/>
        <w:ind w:left="720"/>
        <w:rPr>
          <w:rFonts w:ascii="Times New Roman" w:eastAsia="Times New Roman" w:hAnsi="Times New Roman" w:cs="Times New Roman"/>
          <w:sz w:val="24"/>
          <w:szCs w:val="24"/>
        </w:rPr>
      </w:pPr>
      <w:r w:rsidRPr="00691C3E">
        <w:rPr>
          <w:rFonts w:ascii="Times New Roman" w:eastAsia="Times New Roman" w:hAnsi="Times New Roman" w:cs="Times New Roman"/>
          <w:sz w:val="24"/>
          <w:szCs w:val="24"/>
        </w:rPr>
        <w:t xml:space="preserve">which constitutes a violation of the Student Code of Conduct may also be charged if </w:t>
      </w:r>
    </w:p>
    <w:p w:rsidR="00526269" w:rsidRPr="00691C3E" w:rsidRDefault="00526269" w:rsidP="00691C3E">
      <w:pPr>
        <w:spacing w:after="0" w:line="240" w:lineRule="auto"/>
        <w:ind w:left="720"/>
        <w:rPr>
          <w:rFonts w:ascii="Times New Roman" w:eastAsia="Times New Roman" w:hAnsi="Times New Roman" w:cs="Times New Roman"/>
          <w:sz w:val="24"/>
          <w:szCs w:val="24"/>
        </w:rPr>
      </w:pPr>
      <w:r w:rsidRPr="00691C3E">
        <w:rPr>
          <w:rFonts w:ascii="Times New Roman" w:eastAsia="Times New Roman" w:hAnsi="Times New Roman" w:cs="Times New Roman"/>
          <w:sz w:val="24"/>
          <w:szCs w:val="24"/>
        </w:rPr>
        <w:t xml:space="preserve">his/her behavior constitutes a permission or condoning of the violation. Students </w:t>
      </w:r>
    </w:p>
    <w:p w:rsidR="00526269" w:rsidRPr="00691C3E" w:rsidRDefault="00526269" w:rsidP="00691C3E">
      <w:pPr>
        <w:spacing w:after="0" w:line="240" w:lineRule="auto"/>
        <w:ind w:left="720"/>
        <w:rPr>
          <w:rFonts w:ascii="Times New Roman" w:eastAsia="Times New Roman" w:hAnsi="Times New Roman" w:cs="Times New Roman"/>
          <w:sz w:val="24"/>
          <w:szCs w:val="24"/>
        </w:rPr>
      </w:pPr>
      <w:r w:rsidRPr="00691C3E">
        <w:rPr>
          <w:rFonts w:ascii="Times New Roman" w:eastAsia="Times New Roman" w:hAnsi="Times New Roman" w:cs="Times New Roman"/>
          <w:sz w:val="24"/>
          <w:szCs w:val="24"/>
        </w:rPr>
        <w:t xml:space="preserve">witnessing any such violations are required to report such incidents to an official of the </w:t>
      </w:r>
    </w:p>
    <w:p w:rsidR="00526269" w:rsidRDefault="00526269" w:rsidP="00691C3E">
      <w:pPr>
        <w:spacing w:after="0" w:line="240" w:lineRule="auto"/>
        <w:ind w:left="720"/>
        <w:rPr>
          <w:rFonts w:ascii="Times New Roman" w:eastAsia="Times New Roman" w:hAnsi="Times New Roman" w:cs="Times New Roman"/>
          <w:sz w:val="24"/>
          <w:szCs w:val="24"/>
        </w:rPr>
      </w:pPr>
      <w:r w:rsidRPr="00691C3E">
        <w:rPr>
          <w:rFonts w:ascii="Times New Roman" w:eastAsia="Times New Roman" w:hAnsi="Times New Roman" w:cs="Times New Roman"/>
          <w:sz w:val="24"/>
          <w:szCs w:val="24"/>
        </w:rPr>
        <w:t xml:space="preserve">College. </w:t>
      </w:r>
    </w:p>
    <w:p w:rsidR="00691C3E" w:rsidRPr="00691C3E" w:rsidRDefault="00691C3E" w:rsidP="00691C3E">
      <w:pPr>
        <w:spacing w:after="0" w:line="240" w:lineRule="auto"/>
        <w:ind w:left="720"/>
        <w:rPr>
          <w:rFonts w:ascii="Times New Roman" w:eastAsia="Times New Roman" w:hAnsi="Times New Roman" w:cs="Times New Roman"/>
          <w:sz w:val="24"/>
          <w:szCs w:val="24"/>
        </w:rPr>
      </w:pPr>
    </w:p>
    <w:p w:rsidR="00526269" w:rsidRPr="00526269" w:rsidRDefault="00526269" w:rsidP="00AB01B9">
      <w:pPr>
        <w:pStyle w:val="ListParagraph"/>
        <w:numPr>
          <w:ilvl w:val="0"/>
          <w:numId w:val="19"/>
        </w:numPr>
        <w:spacing w:after="0" w:line="240" w:lineRule="auto"/>
        <w:rPr>
          <w:rFonts w:ascii="Times New Roman" w:eastAsia="Times New Roman" w:hAnsi="Times New Roman" w:cs="Times New Roman"/>
          <w:sz w:val="24"/>
          <w:szCs w:val="24"/>
        </w:rPr>
      </w:pPr>
      <w:r w:rsidRPr="00691C3E">
        <w:rPr>
          <w:rFonts w:ascii="Times New Roman" w:eastAsia="Times New Roman" w:hAnsi="Times New Roman" w:cs="Times New Roman"/>
          <w:sz w:val="24"/>
          <w:szCs w:val="24"/>
          <w:u w:val="single"/>
        </w:rPr>
        <w:t>CONTRACTING OR REPRESENTING THE COLLEGE</w:t>
      </w:r>
      <w:r w:rsidRPr="00526269">
        <w:rPr>
          <w:rFonts w:ascii="Times New Roman" w:eastAsia="Times New Roman" w:hAnsi="Times New Roman" w:cs="Times New Roman"/>
          <w:sz w:val="24"/>
          <w:szCs w:val="24"/>
        </w:rPr>
        <w:t xml:space="preserve">: Students are prohibited from </w:t>
      </w:r>
    </w:p>
    <w:p w:rsidR="00526269" w:rsidRPr="00691C3E" w:rsidRDefault="00526269" w:rsidP="00691C3E">
      <w:pPr>
        <w:spacing w:after="0" w:line="240" w:lineRule="auto"/>
        <w:ind w:left="720"/>
        <w:rPr>
          <w:rFonts w:ascii="Times New Roman" w:eastAsia="Times New Roman" w:hAnsi="Times New Roman" w:cs="Times New Roman"/>
          <w:sz w:val="24"/>
          <w:szCs w:val="24"/>
        </w:rPr>
      </w:pPr>
      <w:r w:rsidRPr="00691C3E">
        <w:rPr>
          <w:rFonts w:ascii="Times New Roman" w:eastAsia="Times New Roman" w:hAnsi="Times New Roman" w:cs="Times New Roman"/>
          <w:sz w:val="24"/>
          <w:szCs w:val="24"/>
        </w:rPr>
        <w:t xml:space="preserve">contracting in the name of the Clatsop Community College and may not claim to be </w:t>
      </w:r>
    </w:p>
    <w:p w:rsidR="00526269" w:rsidRPr="00691C3E" w:rsidRDefault="00526269" w:rsidP="00691C3E">
      <w:pPr>
        <w:spacing w:after="0" w:line="240" w:lineRule="auto"/>
        <w:ind w:left="720"/>
        <w:rPr>
          <w:rFonts w:ascii="Times New Roman" w:eastAsia="Times New Roman" w:hAnsi="Times New Roman" w:cs="Times New Roman"/>
          <w:sz w:val="24"/>
          <w:szCs w:val="24"/>
        </w:rPr>
      </w:pPr>
      <w:r w:rsidRPr="00691C3E">
        <w:rPr>
          <w:rFonts w:ascii="Times New Roman" w:eastAsia="Times New Roman" w:hAnsi="Times New Roman" w:cs="Times New Roman"/>
          <w:sz w:val="24"/>
          <w:szCs w:val="24"/>
        </w:rPr>
        <w:t xml:space="preserve">official representatives of the College for any commercial or other purposes unless </w:t>
      </w:r>
    </w:p>
    <w:p w:rsidR="00526269" w:rsidRPr="00691C3E" w:rsidRDefault="00526269" w:rsidP="00691C3E">
      <w:pPr>
        <w:spacing w:after="0" w:line="240" w:lineRule="auto"/>
        <w:ind w:left="720"/>
        <w:rPr>
          <w:rFonts w:ascii="Times New Roman" w:eastAsia="Times New Roman" w:hAnsi="Times New Roman" w:cs="Times New Roman"/>
          <w:sz w:val="24"/>
          <w:szCs w:val="24"/>
        </w:rPr>
      </w:pPr>
      <w:r w:rsidRPr="00691C3E">
        <w:rPr>
          <w:rFonts w:ascii="Times New Roman" w:eastAsia="Times New Roman" w:hAnsi="Times New Roman" w:cs="Times New Roman"/>
          <w:sz w:val="24"/>
          <w:szCs w:val="24"/>
        </w:rPr>
        <w:t xml:space="preserve">authorized by the appropriate College official. </w:t>
      </w:r>
    </w:p>
    <w:p w:rsidR="00526269" w:rsidRDefault="00526269" w:rsidP="00526269">
      <w:pPr>
        <w:spacing w:after="0" w:line="240" w:lineRule="auto"/>
        <w:rPr>
          <w:rFonts w:ascii="Times New Roman" w:eastAsia="Times New Roman" w:hAnsi="Times New Roman" w:cs="Times New Roman"/>
          <w:sz w:val="24"/>
          <w:szCs w:val="24"/>
        </w:rPr>
      </w:pPr>
    </w:p>
    <w:p w:rsidR="00526269" w:rsidRPr="00691C3E" w:rsidRDefault="00526269" w:rsidP="00AB01B9">
      <w:pPr>
        <w:pStyle w:val="ListParagraph"/>
        <w:numPr>
          <w:ilvl w:val="0"/>
          <w:numId w:val="19"/>
        </w:numPr>
        <w:spacing w:after="0" w:line="240" w:lineRule="auto"/>
        <w:rPr>
          <w:rFonts w:ascii="Times New Roman" w:eastAsia="Times New Roman" w:hAnsi="Times New Roman" w:cs="Times New Roman"/>
          <w:sz w:val="24"/>
          <w:szCs w:val="24"/>
          <w:u w:val="single"/>
        </w:rPr>
      </w:pPr>
      <w:r w:rsidRPr="00691C3E">
        <w:rPr>
          <w:rFonts w:ascii="Times New Roman" w:eastAsia="Times New Roman" w:hAnsi="Times New Roman" w:cs="Times New Roman"/>
          <w:sz w:val="24"/>
          <w:szCs w:val="24"/>
          <w:u w:val="single"/>
        </w:rPr>
        <w:t xml:space="preserve">DRIVING OF COLLEGE VEHICLES WHILE IMPAIRED IN ANY WAY BY </w:t>
      </w:r>
    </w:p>
    <w:p w:rsidR="00526269" w:rsidRPr="00691C3E" w:rsidRDefault="00526269" w:rsidP="00691C3E">
      <w:pPr>
        <w:spacing w:after="0" w:line="240" w:lineRule="auto"/>
        <w:ind w:left="720"/>
        <w:rPr>
          <w:rFonts w:ascii="Times New Roman" w:eastAsia="Times New Roman" w:hAnsi="Times New Roman" w:cs="Times New Roman"/>
          <w:sz w:val="24"/>
          <w:szCs w:val="24"/>
          <w:u w:val="single"/>
        </w:rPr>
      </w:pPr>
      <w:r w:rsidRPr="00691C3E">
        <w:rPr>
          <w:rFonts w:ascii="Times New Roman" w:eastAsia="Times New Roman" w:hAnsi="Times New Roman" w:cs="Times New Roman"/>
          <w:sz w:val="24"/>
          <w:szCs w:val="24"/>
          <w:u w:val="single"/>
        </w:rPr>
        <w:t xml:space="preserve">ALCOHOL OR DRUGS. </w:t>
      </w:r>
    </w:p>
    <w:p w:rsidR="00691C3E" w:rsidRDefault="00691C3E" w:rsidP="00691C3E">
      <w:pPr>
        <w:pStyle w:val="ListParagraph"/>
        <w:spacing w:after="0" w:line="240" w:lineRule="auto"/>
        <w:rPr>
          <w:rFonts w:ascii="Times New Roman" w:eastAsia="Times New Roman" w:hAnsi="Times New Roman" w:cs="Times New Roman"/>
          <w:sz w:val="24"/>
          <w:szCs w:val="24"/>
          <w:u w:val="single"/>
        </w:rPr>
      </w:pPr>
    </w:p>
    <w:p w:rsidR="00526269" w:rsidRPr="00691C3E" w:rsidRDefault="00526269" w:rsidP="00AB01B9">
      <w:pPr>
        <w:pStyle w:val="ListParagraph"/>
        <w:numPr>
          <w:ilvl w:val="0"/>
          <w:numId w:val="19"/>
        </w:numPr>
        <w:spacing w:after="0" w:line="240" w:lineRule="auto"/>
        <w:rPr>
          <w:rFonts w:ascii="Times New Roman" w:eastAsia="Times New Roman" w:hAnsi="Times New Roman" w:cs="Times New Roman"/>
          <w:sz w:val="24"/>
          <w:szCs w:val="24"/>
        </w:rPr>
      </w:pPr>
      <w:r w:rsidRPr="00691C3E">
        <w:rPr>
          <w:rFonts w:ascii="Times New Roman" w:eastAsia="Times New Roman" w:hAnsi="Times New Roman" w:cs="Times New Roman"/>
          <w:sz w:val="24"/>
          <w:szCs w:val="24"/>
          <w:u w:val="single"/>
        </w:rPr>
        <w:t>OFF-CAMPUS MISCONDUCT</w:t>
      </w:r>
      <w:r w:rsidRPr="00691C3E">
        <w:rPr>
          <w:rFonts w:ascii="Times New Roman" w:eastAsia="Times New Roman" w:hAnsi="Times New Roman" w:cs="Times New Roman"/>
          <w:sz w:val="24"/>
          <w:szCs w:val="24"/>
        </w:rPr>
        <w:t xml:space="preserve">: Any conduct, on or off-campus, that significantly </w:t>
      </w:r>
    </w:p>
    <w:p w:rsidR="00526269" w:rsidRPr="00691C3E" w:rsidRDefault="00526269" w:rsidP="00691C3E">
      <w:pPr>
        <w:spacing w:after="0" w:line="240" w:lineRule="auto"/>
        <w:ind w:left="720"/>
        <w:rPr>
          <w:rFonts w:ascii="Times New Roman" w:eastAsia="Times New Roman" w:hAnsi="Times New Roman" w:cs="Times New Roman"/>
          <w:sz w:val="24"/>
          <w:szCs w:val="24"/>
        </w:rPr>
      </w:pPr>
      <w:r w:rsidRPr="00691C3E">
        <w:rPr>
          <w:rFonts w:ascii="Times New Roman" w:eastAsia="Times New Roman" w:hAnsi="Times New Roman" w:cs="Times New Roman"/>
          <w:sz w:val="24"/>
          <w:szCs w:val="24"/>
        </w:rPr>
        <w:t xml:space="preserve">interferes with the College’s ability to effectively conduct either its instructional or </w:t>
      </w:r>
    </w:p>
    <w:p w:rsidR="00526269" w:rsidRPr="00691C3E" w:rsidRDefault="00526269" w:rsidP="00691C3E">
      <w:pPr>
        <w:spacing w:after="0" w:line="240" w:lineRule="auto"/>
        <w:ind w:left="720"/>
        <w:rPr>
          <w:rFonts w:ascii="Times New Roman" w:eastAsia="Times New Roman" w:hAnsi="Times New Roman" w:cs="Times New Roman"/>
          <w:sz w:val="24"/>
          <w:szCs w:val="24"/>
        </w:rPr>
      </w:pPr>
      <w:r w:rsidRPr="00691C3E">
        <w:rPr>
          <w:rFonts w:ascii="Times New Roman" w:eastAsia="Times New Roman" w:hAnsi="Times New Roman" w:cs="Times New Roman"/>
          <w:sz w:val="24"/>
          <w:szCs w:val="24"/>
        </w:rPr>
        <w:t xml:space="preserve">administrative processes. </w:t>
      </w:r>
    </w:p>
    <w:p w:rsidR="00691C3E" w:rsidRDefault="00691C3E" w:rsidP="00526269">
      <w:pPr>
        <w:spacing w:after="0" w:line="240" w:lineRule="auto"/>
        <w:rPr>
          <w:rFonts w:ascii="Times New Roman" w:eastAsia="Times New Roman" w:hAnsi="Times New Roman" w:cs="Times New Roman"/>
          <w:sz w:val="24"/>
          <w:szCs w:val="24"/>
        </w:rPr>
      </w:pPr>
    </w:p>
    <w:p w:rsidR="00526269" w:rsidRPr="00526269" w:rsidRDefault="00526269" w:rsidP="00526269">
      <w:pPr>
        <w:spacing w:after="0" w:line="240" w:lineRule="auto"/>
        <w:rPr>
          <w:rFonts w:ascii="Times New Roman" w:eastAsia="Times New Roman" w:hAnsi="Times New Roman" w:cs="Times New Roman"/>
          <w:sz w:val="24"/>
          <w:szCs w:val="24"/>
        </w:rPr>
      </w:pPr>
      <w:r w:rsidRPr="00526269">
        <w:rPr>
          <w:rFonts w:ascii="Times New Roman" w:eastAsia="Times New Roman" w:hAnsi="Times New Roman" w:cs="Times New Roman"/>
          <w:sz w:val="24"/>
          <w:szCs w:val="24"/>
        </w:rPr>
        <w:t xml:space="preserve">END OF POLICY </w:t>
      </w:r>
    </w:p>
    <w:p w:rsidR="00AF5F5E" w:rsidRDefault="00AF5F5E">
      <w:pPr>
        <w:rPr>
          <w:rFonts w:ascii="Times New Roman" w:hAnsi="Times New Roman" w:cs="Times New Roman"/>
          <w:bCs/>
          <w:sz w:val="24"/>
          <w:szCs w:val="24"/>
        </w:rPr>
      </w:pPr>
    </w:p>
    <w:p w:rsidR="00526269" w:rsidRDefault="00567398">
      <w:pPr>
        <w:rPr>
          <w:rFonts w:ascii="Times New Roman" w:hAnsi="Times New Roman" w:cs="Times New Roman"/>
          <w:bCs/>
          <w:sz w:val="24"/>
          <w:szCs w:val="24"/>
        </w:rPr>
      </w:pPr>
      <w:r>
        <w:rPr>
          <w:color w:val="000000"/>
        </w:rPr>
        <w:pict>
          <v:rect id="_x0000_i1026" style="width:0;height:1.5pt" o:hralign="center" o:hrstd="t" o:hr="t" fillcolor="#a0a0a0" stroked="f"/>
        </w:pict>
      </w:r>
    </w:p>
    <w:p w:rsidR="005B235C" w:rsidRDefault="005B235C">
      <w:pPr>
        <w:rPr>
          <w:color w:val="000000"/>
        </w:rPr>
      </w:pPr>
      <w:r>
        <w:rPr>
          <w:color w:val="000000"/>
        </w:rPr>
        <w:br w:type="page"/>
      </w:r>
    </w:p>
    <w:p w:rsidR="005C003F" w:rsidRDefault="005C003F" w:rsidP="005C003F">
      <w:pPr>
        <w:spacing w:after="0"/>
        <w:jc w:val="right"/>
        <w:rPr>
          <w:color w:val="000000"/>
        </w:rPr>
      </w:pPr>
    </w:p>
    <w:p w:rsidR="005C003F" w:rsidRDefault="005C003F" w:rsidP="005C003F">
      <w:pPr>
        <w:spacing w:after="0"/>
        <w:jc w:val="right"/>
        <w:rPr>
          <w:color w:val="000000"/>
        </w:rPr>
      </w:pPr>
    </w:p>
    <w:p w:rsidR="005C003F" w:rsidRDefault="005C003F" w:rsidP="005C003F">
      <w:pPr>
        <w:spacing w:after="0"/>
        <w:jc w:val="right"/>
        <w:rPr>
          <w:color w:val="000000"/>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0" allowOverlap="1" wp14:anchorId="7B4F7B67" wp14:editId="333E0FB6">
                <wp:simplePos x="0" y="0"/>
                <wp:positionH relativeFrom="column">
                  <wp:posOffset>258182</wp:posOffset>
                </wp:positionH>
                <wp:positionV relativeFrom="paragraph">
                  <wp:posOffset>32481</wp:posOffset>
                </wp:positionV>
                <wp:extent cx="3474720" cy="548640"/>
                <wp:effectExtent l="19050" t="19050" r="11430" b="2286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548640"/>
                        </a:xfrm>
                        <a:prstGeom prst="roundRect">
                          <a:avLst>
                            <a:gd name="adj" fmla="val 16667"/>
                          </a:avLst>
                        </a:prstGeom>
                        <a:solidFill>
                          <a:srgbClr val="FFFFFF"/>
                        </a:solidFill>
                        <a:ln w="38100" cmpd="dbl">
                          <a:solidFill>
                            <a:srgbClr val="000000"/>
                          </a:solidFill>
                          <a:round/>
                          <a:headEnd/>
                          <a:tailEnd/>
                        </a:ln>
                      </wps:spPr>
                      <wps:txbx>
                        <w:txbxContent>
                          <w:p w:rsidR="000A51B8" w:rsidRPr="00627729" w:rsidRDefault="000A51B8" w:rsidP="005C003F">
                            <w:pPr>
                              <w:jc w:val="center"/>
                              <w:rPr>
                                <w:rFonts w:ascii="Times New Roman" w:hAnsi="Times New Roman" w:cs="Times New Roman"/>
                                <w:b/>
                                <w:sz w:val="36"/>
                              </w:rPr>
                            </w:pPr>
                            <w:smartTag w:uri="urn:schemas-microsoft-com:office:smarttags" w:element="place">
                              <w:smartTag w:uri="urn:schemas-microsoft-com:office:smarttags" w:element="PlaceName">
                                <w:r w:rsidRPr="00627729">
                                  <w:rPr>
                                    <w:rFonts w:ascii="Times New Roman" w:hAnsi="Times New Roman" w:cs="Times New Roman"/>
                                    <w:b/>
                                    <w:sz w:val="36"/>
                                  </w:rPr>
                                  <w:t>Clatsop</w:t>
                                </w:r>
                              </w:smartTag>
                              <w:r w:rsidRPr="00627729">
                                <w:rPr>
                                  <w:rFonts w:ascii="Times New Roman" w:hAnsi="Times New Roman" w:cs="Times New Roman"/>
                                  <w:b/>
                                  <w:sz w:val="36"/>
                                </w:rPr>
                                <w:t xml:space="preserve"> </w:t>
                              </w:r>
                              <w:smartTag w:uri="urn:schemas-microsoft-com:office:smarttags" w:element="PlaceType">
                                <w:r w:rsidRPr="00627729">
                                  <w:rPr>
                                    <w:rFonts w:ascii="Times New Roman" w:hAnsi="Times New Roman" w:cs="Times New Roman"/>
                                    <w:b/>
                                    <w:sz w:val="36"/>
                                  </w:rPr>
                                  <w:t>Community College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4F7B67" id="Rounded Rectangle 3" o:spid="_x0000_s1027" style="position:absolute;left:0;text-align:left;margin-left:20.35pt;margin-top:2.55pt;width:273.6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hRAIAAIYEAAAOAAAAZHJzL2Uyb0RvYy54bWysVNFu0zAUfUfiHyy/szRr145o6TR1DCEN&#10;mDb4AMd2GoPja2y3aff1XN90owOeEHmw7rWvj889x87F5a63bKtDNOBqXp5MONNOgjJuXfOvX27e&#10;nHMWk3BKWHC65nsd+eXy9auLwVf6FDqwSgeGIC5Wg695l5KviiLKTvcinoDXDhdbCL1ImIZ1oYIY&#10;EL23xelkMi8GCMoHkDpGnL0eF/mS8NtWy/S5baNOzNYcuSUaA41NHovlhajWQfjOyAMN8Q8semEc&#10;HvoMdS2SYJtg/oDqjQwQoU0nEvoC2tZITT1gN+Xkt24eOuE19YLiRP8sU/x/sPLT9i4wo2o+5cyJ&#10;Hi26h41TWrF7FE+4tdVsmmUafKyw+sHfhdxo9Lcgv0fmYNVhlb4KAYZOC4XkylxfvNiQk4hbWTN8&#10;BIWniE0CUmzXhj4DohZsR8bsn43Ru8QkTk5ni9niFP2TuHY2O5/PyLlCVE+7fYjpvYae5aDmIfeQ&#10;G6AjxPY2JnJHHXoU6htnbW/R662wrJzP5wsiLapDMWI/YVK7YI26MdZSEtbNygaGW2t+Q99hczwu&#10;s44NyP28nGTmvUeRVWOJ0Yu6eAw3oe9vcNQT3dcs8zunKE7C2DFGxtYddM9Sj5alXbMjf8mUbEMD&#10;ao9GBBgfAz5eDDoIj5wN+BBqHn9sRNCc2Q8OzXxbzlBtliiZnZEN4XilOV4RTiJUzRNnY7hK42vb&#10;+GDWHZ5UkgAOrvACtCY93ZSR1YE+XnaMXrym45yqfv0+lj8BAAD//wMAUEsDBBQABgAIAAAAIQBL&#10;MC9I3QAAAAcBAAAPAAAAZHJzL2Rvd25yZXYueG1sTI7BTsMwEETvSPyDtUhcEHVSEeqGbCqE1Aun&#10;UkBcnXibpMTrELtt4OtxT3AczejNK1aT7cWRRt85RkhnCQji2pmOG4S31/WtAuGDZqN7x4TwTR5W&#10;5eVFoXPjTvxCx21oRISwzzVCG8KQS+nrlqz2MzcQx27nRqtDjGMjzahPEW57OU+Se2l1x/Gh1QM9&#10;tVR/bg8WYVetPzabH1Z2/+Wf39WNm++VQ7y+mh4fQASawt8YzvpRHcroVLkDGy96hLtkEZcIWQoi&#10;1plaLEFUCMs0A1kW8r9/+QsAAP//AwBQSwECLQAUAAYACAAAACEAtoM4kv4AAADhAQAAEwAAAAAA&#10;AAAAAAAAAAAAAAAAW0NvbnRlbnRfVHlwZXNdLnhtbFBLAQItABQABgAIAAAAIQA4/SH/1gAAAJQB&#10;AAALAAAAAAAAAAAAAAAAAC8BAABfcmVscy8ucmVsc1BLAQItABQABgAIAAAAIQB/5qzhRAIAAIYE&#10;AAAOAAAAAAAAAAAAAAAAAC4CAABkcnMvZTJvRG9jLnhtbFBLAQItABQABgAIAAAAIQBLMC9I3QAA&#10;AAcBAAAPAAAAAAAAAAAAAAAAAJ4EAABkcnMvZG93bnJldi54bWxQSwUGAAAAAAQABADzAAAAqAUA&#10;AAAA&#10;" o:allowincell="f" strokeweight="3pt">
                <v:stroke linestyle="thinThin"/>
                <v:textbox>
                  <w:txbxContent>
                    <w:p w:rsidR="000A51B8" w:rsidRPr="00627729" w:rsidRDefault="000A51B8" w:rsidP="005C003F">
                      <w:pPr>
                        <w:jc w:val="center"/>
                        <w:rPr>
                          <w:rFonts w:ascii="Times New Roman" w:hAnsi="Times New Roman" w:cs="Times New Roman"/>
                          <w:b/>
                          <w:sz w:val="36"/>
                        </w:rPr>
                      </w:pPr>
                      <w:smartTag w:uri="urn:schemas-microsoft-com:office:smarttags" w:element="place">
                        <w:smartTag w:uri="urn:schemas-microsoft-com:office:smarttags" w:element="PlaceName">
                          <w:r w:rsidRPr="00627729">
                            <w:rPr>
                              <w:rFonts w:ascii="Times New Roman" w:hAnsi="Times New Roman" w:cs="Times New Roman"/>
                              <w:b/>
                              <w:sz w:val="36"/>
                            </w:rPr>
                            <w:t>Clatsop</w:t>
                          </w:r>
                        </w:smartTag>
                        <w:r w:rsidRPr="00627729">
                          <w:rPr>
                            <w:rFonts w:ascii="Times New Roman" w:hAnsi="Times New Roman" w:cs="Times New Roman"/>
                            <w:b/>
                            <w:sz w:val="36"/>
                          </w:rPr>
                          <w:t xml:space="preserve"> </w:t>
                        </w:r>
                        <w:smartTag w:uri="urn:schemas-microsoft-com:office:smarttags" w:element="PlaceType">
                          <w:r w:rsidRPr="00627729">
                            <w:rPr>
                              <w:rFonts w:ascii="Times New Roman" w:hAnsi="Times New Roman" w:cs="Times New Roman"/>
                              <w:b/>
                              <w:sz w:val="36"/>
                            </w:rPr>
                            <w:t>Community College</w:t>
                          </w:r>
                        </w:smartTag>
                      </w:smartTag>
                    </w:p>
                  </w:txbxContent>
                </v:textbox>
              </v:roundrect>
            </w:pict>
          </mc:Fallback>
        </mc:AlternateContent>
      </w:r>
    </w:p>
    <w:p w:rsidR="005C003F" w:rsidRDefault="005C003F" w:rsidP="005C003F">
      <w:pPr>
        <w:spacing w:after="0"/>
        <w:jc w:val="right"/>
        <w:rPr>
          <w:color w:val="000000"/>
        </w:rPr>
      </w:pPr>
      <w:r>
        <w:rPr>
          <w:color w:val="000000"/>
        </w:rPr>
        <w:t xml:space="preserve">Code: </w:t>
      </w:r>
      <w:r w:rsidRPr="005C003F">
        <w:rPr>
          <w:color w:val="000000"/>
          <w:u w:val="single"/>
        </w:rPr>
        <w:t>4.705</w:t>
      </w:r>
    </w:p>
    <w:p w:rsidR="005C003F" w:rsidRDefault="005C003F" w:rsidP="005C003F">
      <w:pPr>
        <w:spacing w:after="0"/>
        <w:jc w:val="right"/>
        <w:rPr>
          <w:color w:val="000000"/>
        </w:rPr>
      </w:pPr>
      <w:r>
        <w:rPr>
          <w:color w:val="000000"/>
        </w:rPr>
        <w:t xml:space="preserve">Adopted: </w:t>
      </w:r>
      <w:r w:rsidRPr="005C003F">
        <w:rPr>
          <w:color w:val="000000"/>
          <w:u w:val="single"/>
        </w:rPr>
        <w:t>11/89</w:t>
      </w:r>
    </w:p>
    <w:p w:rsidR="005C003F" w:rsidRPr="005C003F" w:rsidRDefault="005C003F" w:rsidP="005C003F">
      <w:pPr>
        <w:spacing w:after="0"/>
        <w:jc w:val="right"/>
        <w:rPr>
          <w:b/>
          <w:color w:val="000000"/>
        </w:rPr>
      </w:pPr>
      <w:r w:rsidRPr="005C003F">
        <w:rPr>
          <w:b/>
          <w:color w:val="000000"/>
        </w:rPr>
        <w:t>Revised: 5/8/2007</w:t>
      </w:r>
    </w:p>
    <w:p w:rsidR="005C003F" w:rsidRPr="005C003F" w:rsidRDefault="005C003F" w:rsidP="005C003F">
      <w:pPr>
        <w:spacing w:after="0"/>
        <w:jc w:val="right"/>
        <w:rPr>
          <w:b/>
          <w:color w:val="000000"/>
        </w:rPr>
      </w:pPr>
      <w:r w:rsidRPr="005C003F">
        <w:rPr>
          <w:b/>
          <w:color w:val="000000"/>
        </w:rPr>
        <w:t>Revised: 6/12/2012</w:t>
      </w:r>
    </w:p>
    <w:p w:rsidR="005C003F" w:rsidRDefault="005C003F" w:rsidP="00790DA6">
      <w:pPr>
        <w:rPr>
          <w:color w:val="000000"/>
        </w:rPr>
      </w:pPr>
    </w:p>
    <w:p w:rsidR="00CF4F0D" w:rsidRPr="00BD257D" w:rsidRDefault="00CF4F0D" w:rsidP="00BD257D">
      <w:pPr>
        <w:pStyle w:val="Heading3"/>
        <w:jc w:val="center"/>
        <w:rPr>
          <w:rFonts w:ascii="Times New Roman" w:hAnsi="Times New Roman" w:cs="Times New Roman"/>
        </w:rPr>
      </w:pPr>
      <w:bookmarkStart w:id="51" w:name="_Toc497738371"/>
      <w:bookmarkStart w:id="52" w:name="_Toc513110248"/>
      <w:r w:rsidRPr="00BD257D">
        <w:rPr>
          <w:rFonts w:ascii="Times New Roman" w:hAnsi="Times New Roman" w:cs="Times New Roman"/>
          <w:sz w:val="24"/>
        </w:rPr>
        <w:t>ALCOHOL/CONTROLLED SUBSTANCE USE</w:t>
      </w:r>
      <w:bookmarkEnd w:id="51"/>
      <w:bookmarkEnd w:id="52"/>
    </w:p>
    <w:p w:rsidR="00CF4F0D" w:rsidRPr="005C003F" w:rsidRDefault="00CF4F0D" w:rsidP="00CF4F0D">
      <w:pPr>
        <w:autoSpaceDE w:val="0"/>
        <w:autoSpaceDN w:val="0"/>
        <w:adjustRightInd w:val="0"/>
        <w:spacing w:after="0" w:line="240" w:lineRule="auto"/>
        <w:jc w:val="center"/>
        <w:rPr>
          <w:rFonts w:ascii="Times New Roman" w:eastAsiaTheme="minorHAnsi" w:hAnsi="Times New Roman" w:cs="Times New Roman"/>
          <w:b/>
          <w:bCs/>
          <w:sz w:val="24"/>
          <w:szCs w:val="24"/>
        </w:rPr>
      </w:pPr>
    </w:p>
    <w:p w:rsidR="00CF4F0D" w:rsidRPr="005C003F" w:rsidRDefault="00CF4F0D" w:rsidP="006277F1">
      <w:pPr>
        <w:rPr>
          <w:rFonts w:ascii="Times New Roman" w:eastAsiaTheme="minorHAnsi" w:hAnsi="Times New Roman" w:cs="Times New Roman"/>
          <w:sz w:val="24"/>
        </w:rPr>
      </w:pPr>
      <w:r w:rsidRPr="005C003F">
        <w:rPr>
          <w:rFonts w:ascii="Times New Roman" w:eastAsiaTheme="minorHAnsi" w:hAnsi="Times New Roman" w:cs="Times New Roman"/>
          <w:sz w:val="24"/>
        </w:rPr>
        <w:t>The College will maintain procedures for limited alcohol use for program of study and serving alcoholic beverages at campus events. At all other times, Clatsop Community College seeks to maintain a drug free work place and learning environment.</w:t>
      </w:r>
    </w:p>
    <w:p w:rsidR="00CF4F0D" w:rsidRPr="005C003F" w:rsidRDefault="00CF4F0D" w:rsidP="006277F1">
      <w:pPr>
        <w:rPr>
          <w:rFonts w:ascii="Times New Roman" w:eastAsiaTheme="minorHAnsi" w:hAnsi="Times New Roman" w:cs="Times New Roman"/>
          <w:sz w:val="24"/>
        </w:rPr>
      </w:pPr>
      <w:r w:rsidRPr="005C003F">
        <w:rPr>
          <w:rFonts w:ascii="Times New Roman" w:eastAsiaTheme="minorHAnsi" w:hAnsi="Times New Roman" w:cs="Times New Roman"/>
          <w:sz w:val="24"/>
        </w:rPr>
        <w:t>During working hours, all employees are expected to be free from any substances, whether legal or illegal, that negatively affect job performance or present a risk to the health and safety of employees, the students, or the public.</w:t>
      </w:r>
    </w:p>
    <w:p w:rsidR="00CF4F0D" w:rsidRPr="005C003F" w:rsidRDefault="00CF4F0D" w:rsidP="006277F1">
      <w:pPr>
        <w:rPr>
          <w:rFonts w:ascii="Times New Roman" w:eastAsiaTheme="minorHAnsi" w:hAnsi="Times New Roman" w:cs="Times New Roman"/>
          <w:sz w:val="24"/>
        </w:rPr>
      </w:pPr>
      <w:r w:rsidRPr="005C003F">
        <w:rPr>
          <w:rFonts w:ascii="Times New Roman" w:eastAsiaTheme="minorHAnsi" w:hAnsi="Times New Roman" w:cs="Times New Roman"/>
          <w:sz w:val="24"/>
        </w:rPr>
        <w:t xml:space="preserve">Clatsop Community College believes it has an obligation and a right to have alert, </w:t>
      </w:r>
      <w:r w:rsidR="005C003F">
        <w:rPr>
          <w:rFonts w:ascii="Times New Roman" w:eastAsiaTheme="minorHAnsi" w:hAnsi="Times New Roman" w:cs="Times New Roman"/>
          <w:sz w:val="24"/>
        </w:rPr>
        <w:t xml:space="preserve">drug/alcohol </w:t>
      </w:r>
      <w:r w:rsidRPr="005C003F">
        <w:rPr>
          <w:rFonts w:ascii="Times New Roman" w:eastAsiaTheme="minorHAnsi" w:hAnsi="Times New Roman" w:cs="Times New Roman"/>
          <w:sz w:val="24"/>
        </w:rPr>
        <w:t>free employees on the job and that it must provide a safe work environment.</w:t>
      </w:r>
    </w:p>
    <w:p w:rsidR="00CF4F0D" w:rsidRPr="005C003F" w:rsidRDefault="00CF4F0D" w:rsidP="006277F1">
      <w:pPr>
        <w:rPr>
          <w:rFonts w:ascii="Times New Roman" w:eastAsiaTheme="minorHAnsi" w:hAnsi="Times New Roman" w:cs="Times New Roman"/>
          <w:sz w:val="24"/>
        </w:rPr>
      </w:pPr>
      <w:r w:rsidRPr="005C003F">
        <w:rPr>
          <w:rFonts w:ascii="Times New Roman" w:eastAsiaTheme="minorHAnsi" w:hAnsi="Times New Roman" w:cs="Times New Roman"/>
          <w:sz w:val="24"/>
        </w:rPr>
        <w:t>Alcohol and drug abuse by College staff in the workplace are harmful to students and impair the effectiveness of work done on their behalf. Drug and alcohol abuse also counter efforts for prevention of student substance abuse.</w:t>
      </w:r>
    </w:p>
    <w:p w:rsidR="005C003F" w:rsidRPr="005C003F" w:rsidRDefault="005C003F" w:rsidP="005C003F">
      <w:pPr>
        <w:pBdr>
          <w:bottom w:val="single" w:sz="4" w:space="1" w:color="auto"/>
        </w:pBdr>
        <w:rPr>
          <w:rFonts w:ascii="Times New Roman" w:hAnsi="Times New Roman" w:cs="Times New Roman"/>
          <w:bCs/>
          <w:color w:val="000000"/>
        </w:rPr>
      </w:pPr>
      <w:r w:rsidRPr="005C003F">
        <w:rPr>
          <w:rFonts w:ascii="Times New Roman" w:hAnsi="Times New Roman" w:cs="Times New Roman"/>
          <w:bCs/>
          <w:color w:val="000000"/>
        </w:rPr>
        <w:t>END OF POLICY</w:t>
      </w:r>
    </w:p>
    <w:p w:rsidR="005C003F" w:rsidRDefault="005C003F" w:rsidP="005C003F">
      <w:pPr>
        <w:spacing w:after="0"/>
        <w:jc w:val="right"/>
        <w:rPr>
          <w:rFonts w:ascii="Times New Roman" w:hAnsi="Times New Roman" w:cs="Times New Roman"/>
          <w:color w:val="000000"/>
          <w:sz w:val="24"/>
        </w:rPr>
      </w:pPr>
      <w:r>
        <w:rPr>
          <w:rFonts w:ascii="Times New Roman" w:hAnsi="Times New Roman" w:cs="Times New Roman"/>
          <w:color w:val="000000"/>
          <w:sz w:val="24"/>
        </w:rPr>
        <w:t>Orig. Code: 2.034</w:t>
      </w:r>
    </w:p>
    <w:p w:rsidR="005C003F" w:rsidRDefault="005C003F" w:rsidP="005C003F">
      <w:pPr>
        <w:spacing w:after="0"/>
        <w:rPr>
          <w:rFonts w:ascii="Times New Roman" w:hAnsi="Times New Roman" w:cs="Times New Roman"/>
          <w:color w:val="000000"/>
          <w:sz w:val="24"/>
        </w:rPr>
      </w:pPr>
      <w:r>
        <w:rPr>
          <w:rFonts w:ascii="Times New Roman" w:hAnsi="Times New Roman" w:cs="Times New Roman"/>
          <w:color w:val="000000"/>
          <w:sz w:val="24"/>
        </w:rPr>
        <w:t>Legal References:</w:t>
      </w:r>
    </w:p>
    <w:p w:rsidR="005C003F" w:rsidRDefault="005C003F" w:rsidP="005C003F">
      <w:pPr>
        <w:spacing w:after="0"/>
        <w:rPr>
          <w:rFonts w:ascii="Times New Roman" w:hAnsi="Times New Roman" w:cs="Times New Roman"/>
          <w:color w:val="000000"/>
          <w:sz w:val="24"/>
        </w:rPr>
      </w:pPr>
      <w:r>
        <w:rPr>
          <w:rFonts w:ascii="Times New Roman" w:hAnsi="Times New Roman" w:cs="Times New Roman"/>
          <w:color w:val="000000"/>
          <w:sz w:val="24"/>
        </w:rPr>
        <w:tab/>
        <w:t>Federal Drug-free Workplace Act (1988)</w:t>
      </w:r>
    </w:p>
    <w:p w:rsidR="005C003F" w:rsidRDefault="005C003F" w:rsidP="005C003F">
      <w:pPr>
        <w:spacing w:after="0"/>
        <w:ind w:firstLine="720"/>
        <w:rPr>
          <w:rFonts w:ascii="Times New Roman" w:hAnsi="Times New Roman" w:cs="Times New Roman"/>
          <w:color w:val="000000"/>
          <w:sz w:val="24"/>
        </w:rPr>
      </w:pPr>
      <w:r>
        <w:rPr>
          <w:rFonts w:ascii="Times New Roman" w:hAnsi="Times New Roman" w:cs="Times New Roman"/>
          <w:color w:val="000000"/>
          <w:sz w:val="24"/>
        </w:rPr>
        <w:t>Federal Drug-free Schools and Campuses Act (1990)</w:t>
      </w:r>
    </w:p>
    <w:p w:rsidR="005C003F" w:rsidRDefault="005C003F" w:rsidP="005C003F">
      <w:pPr>
        <w:spacing w:after="0"/>
        <w:rPr>
          <w:rFonts w:ascii="Times New Roman" w:hAnsi="Times New Roman" w:cs="Times New Roman"/>
          <w:color w:val="000000"/>
          <w:sz w:val="24"/>
        </w:rPr>
      </w:pPr>
      <w:r>
        <w:rPr>
          <w:rFonts w:ascii="Times New Roman" w:hAnsi="Times New Roman" w:cs="Times New Roman"/>
          <w:color w:val="000000"/>
          <w:sz w:val="24"/>
        </w:rPr>
        <w:t>See Also</w:t>
      </w:r>
    </w:p>
    <w:p w:rsidR="00450BD9" w:rsidRDefault="005C003F" w:rsidP="005C003F">
      <w:pPr>
        <w:spacing w:after="0"/>
        <w:rPr>
          <w:rFonts w:ascii="Times New Roman" w:hAnsi="Times New Roman" w:cs="Times New Roman"/>
          <w:color w:val="000000"/>
          <w:sz w:val="24"/>
        </w:rPr>
      </w:pPr>
      <w:r>
        <w:rPr>
          <w:rFonts w:ascii="Times New Roman" w:hAnsi="Times New Roman" w:cs="Times New Roman"/>
          <w:color w:val="000000"/>
          <w:sz w:val="24"/>
        </w:rPr>
        <w:tab/>
        <w:t>6.210 Student Code of Conduct</w:t>
      </w:r>
    </w:p>
    <w:p w:rsidR="00450BD9" w:rsidRDefault="00450BD9" w:rsidP="005C003F">
      <w:pPr>
        <w:spacing w:after="0"/>
        <w:rPr>
          <w:rFonts w:ascii="Times New Roman" w:hAnsi="Times New Roman" w:cs="Times New Roman"/>
          <w:color w:val="000000"/>
          <w:sz w:val="24"/>
        </w:rPr>
      </w:pPr>
    </w:p>
    <w:p w:rsidR="00450BD9" w:rsidRDefault="00567398" w:rsidP="005C003F">
      <w:pPr>
        <w:spacing w:after="0"/>
        <w:rPr>
          <w:rFonts w:ascii="Times New Roman" w:hAnsi="Times New Roman" w:cs="Times New Roman"/>
          <w:color w:val="000000"/>
          <w:sz w:val="24"/>
        </w:rPr>
      </w:pPr>
      <w:r>
        <w:rPr>
          <w:color w:val="000000"/>
        </w:rPr>
        <w:pict>
          <v:rect id="_x0000_i1027" style="width:0;height:1.5pt" o:hralign="center" o:hrstd="t" o:hr="t" fillcolor="#a0a0a0" stroked="f"/>
        </w:pict>
      </w:r>
    </w:p>
    <w:p w:rsidR="00FE05F9" w:rsidRDefault="00FE05F9">
      <w:pPr>
        <w:rPr>
          <w:highlight w:val="cyan"/>
        </w:rPr>
      </w:pPr>
      <w:r>
        <w:rPr>
          <w:highlight w:val="cyan"/>
        </w:rPr>
        <w:br w:type="page"/>
      </w:r>
    </w:p>
    <w:p w:rsidR="008320AB" w:rsidRPr="00417C85" w:rsidRDefault="008320AB" w:rsidP="008320AB">
      <w:pPr>
        <w:pStyle w:val="Heading2"/>
      </w:pPr>
      <w:bookmarkStart w:id="53" w:name="_Toc513110249"/>
      <w:r>
        <w:t>Student Drug and Alcohol Brochure</w:t>
      </w:r>
      <w:bookmarkEnd w:id="53"/>
    </w:p>
    <w:p w:rsidR="008320AB" w:rsidRPr="00417C85" w:rsidRDefault="008320AB" w:rsidP="008320AB">
      <w:pPr>
        <w:rPr>
          <w:color w:val="000000"/>
        </w:rPr>
      </w:pPr>
      <w:r w:rsidRPr="00417C85">
        <w:rPr>
          <w:color w:val="000000"/>
        </w:rPr>
        <w:t>Clatsop Community College, 1651 Lexington Ave., Astoria, OR  97103, (503) 338-2411</w:t>
      </w:r>
    </w:p>
    <w:p w:rsidR="008320AB" w:rsidRPr="00417C85" w:rsidRDefault="008320AB" w:rsidP="008320AB">
      <w:pPr>
        <w:rPr>
          <w:color w:val="000000"/>
        </w:rPr>
      </w:pPr>
      <w:r w:rsidRPr="00417C85">
        <w:rPr>
          <w:color w:val="000000"/>
        </w:rPr>
        <w:t>Most people coming to Clatsop Community College</w:t>
      </w:r>
      <w:r>
        <w:rPr>
          <w:color w:val="000000"/>
        </w:rPr>
        <w:t xml:space="preserve"> (CCC)</w:t>
      </w:r>
      <w:r w:rsidRPr="00417C85">
        <w:rPr>
          <w:color w:val="000000"/>
        </w:rPr>
        <w:t xml:space="preserve"> do so to make improvements in their lives, to work toward a more satisfying future. Substance abuse can be an obstacle to these goals. This brochure will give you information on the effects of alcohol and other addictive drugs, problem warning signs, required school policies, legal penalties, and, most importantly, help for students. </w:t>
      </w:r>
    </w:p>
    <w:p w:rsidR="008320AB" w:rsidRPr="00417C85" w:rsidRDefault="008320AB" w:rsidP="008320AB">
      <w:pPr>
        <w:pStyle w:val="Heading3"/>
      </w:pPr>
      <w:bookmarkStart w:id="54" w:name="_Toc513110250"/>
      <w:r>
        <w:t>College Policy on Alcohol and Drugs</w:t>
      </w:r>
      <w:bookmarkEnd w:id="54"/>
    </w:p>
    <w:p w:rsidR="008320AB" w:rsidRDefault="008320AB" w:rsidP="008320AB">
      <w:pPr>
        <w:rPr>
          <w:color w:val="000000"/>
        </w:rPr>
      </w:pPr>
      <w:r w:rsidRPr="00417C85">
        <w:rPr>
          <w:color w:val="000000"/>
        </w:rPr>
        <w:t xml:space="preserve">CCC has a policy of non-use of alcohol and illegal drugs. This is both in compliance with the Drug-Free School and Colleges Act effective 1990, an in the interest of student success. Your chance of success at college is severely reduced if you abuse alcohol or illegal drugs. </w:t>
      </w:r>
    </w:p>
    <w:p w:rsidR="008320AB" w:rsidRPr="00417C85" w:rsidRDefault="008320AB" w:rsidP="008320AB">
      <w:pPr>
        <w:rPr>
          <w:color w:val="000000"/>
        </w:rPr>
      </w:pPr>
      <w:r w:rsidRPr="00417C85">
        <w:rPr>
          <w:color w:val="000000"/>
        </w:rPr>
        <w:t xml:space="preserve">On College owned/controlled property, or at activities sponsored or supervised by the College or CCC student organizations, the following are </w:t>
      </w:r>
      <w:r>
        <w:rPr>
          <w:color w:val="000000"/>
        </w:rPr>
        <w:t>in violation</w:t>
      </w:r>
      <w:r w:rsidRPr="00417C85">
        <w:rPr>
          <w:color w:val="000000"/>
        </w:rPr>
        <w:t xml:space="preserve"> of college policy: </w:t>
      </w:r>
    </w:p>
    <w:p w:rsidR="008320AB" w:rsidRPr="00C91EDB" w:rsidRDefault="008320AB" w:rsidP="008320AB">
      <w:r w:rsidRPr="00C91EDB">
        <w:t xml:space="preserve">Possession, consumption, being perceptibly under the influence or furnishing of a narcotic or dangerous drug, as defined by ORS 475 or ORS 167.203 to 167, as now law or hereinafter amended, unless lawfully prescribed by a licensed medical practitioner or dentist. </w:t>
      </w:r>
    </w:p>
    <w:p w:rsidR="008320AB" w:rsidRDefault="008320AB" w:rsidP="008320AB">
      <w:pPr>
        <w:pStyle w:val="Heading3"/>
      </w:pPr>
      <w:bookmarkStart w:id="55" w:name="_Toc513110251"/>
      <w:r>
        <w:t>Sanctions May Be Imposed for Violations of College Policy</w:t>
      </w:r>
      <w:bookmarkEnd w:id="55"/>
    </w:p>
    <w:p w:rsidR="008320AB" w:rsidRDefault="008320AB" w:rsidP="008320AB">
      <w:pPr>
        <w:rPr>
          <w:color w:val="000000"/>
        </w:rPr>
      </w:pPr>
      <w:r>
        <w:rPr>
          <w:color w:val="000000"/>
        </w:rPr>
        <w:t>Sanctions include:</w:t>
      </w:r>
      <w:r w:rsidRPr="00417C85">
        <w:rPr>
          <w:color w:val="000000"/>
        </w:rPr>
        <w:t xml:space="preserve"> Expulsion (removal of privilege to attend CCC), suspension for a definite period of time, disciplinary probation with specific terms for continued enrollment, suspension or expulsion for violation of these terms, disciplinary admonition or warning. See the back panel of this brochure for Federal and State of Oregon penalties for illegal possession of key drugs. </w:t>
      </w:r>
    </w:p>
    <w:p w:rsidR="008320AB" w:rsidRPr="00417C85" w:rsidRDefault="008320AB" w:rsidP="008320AB">
      <w:pPr>
        <w:rPr>
          <w:color w:val="000000"/>
        </w:rPr>
      </w:pPr>
      <w:bookmarkStart w:id="56" w:name="_Toc513110252"/>
      <w:r w:rsidRPr="0043633E">
        <w:rPr>
          <w:rStyle w:val="Heading3Char"/>
        </w:rPr>
        <w:t>Federal Penalties</w:t>
      </w:r>
      <w:bookmarkEnd w:id="56"/>
      <w:r w:rsidRPr="0043633E">
        <w:rPr>
          <w:rStyle w:val="Heading3Char"/>
        </w:rPr>
        <w:br/>
      </w:r>
      <w:r w:rsidRPr="00417C85">
        <w:rPr>
          <w:color w:val="000000"/>
        </w:rPr>
        <w:t xml:space="preserve">The following are Federal penalties for illegal possession of key drugs, by the Comprehensive Drug Abuse Prevention and Control Act. </w:t>
      </w:r>
      <w:r>
        <w:rPr>
          <w:color w:val="000000"/>
        </w:rPr>
        <w:t xml:space="preserve">To view changes and additional information consult the Drug Enforcement Administration website: </w:t>
      </w:r>
      <w:hyperlink r:id="rId10" w:history="1">
        <w:r w:rsidRPr="00C11090">
          <w:rPr>
            <w:rStyle w:val="Hyperlink"/>
            <w:rFonts w:ascii="Times New Roman" w:hAnsi="Times New Roman" w:cs="Times New Roman"/>
            <w:sz w:val="20"/>
            <w:szCs w:val="20"/>
          </w:rPr>
          <w:t>https://www.deadiversion.usdoj.gov/21cfr/21usc/index.html</w:t>
        </w:r>
      </w:hyperlink>
    </w:p>
    <w:p w:rsidR="008320AB" w:rsidRDefault="008320AB" w:rsidP="008320AB">
      <w:pPr>
        <w:rPr>
          <w:color w:val="000000"/>
        </w:rPr>
      </w:pPr>
    </w:p>
    <w:p w:rsidR="008320AB" w:rsidRDefault="008320AB" w:rsidP="008320AB">
      <w:pPr>
        <w:rPr>
          <w:color w:val="000000"/>
        </w:rPr>
      </w:pPr>
      <w:r w:rsidRPr="00417C85">
        <w:rPr>
          <w:color w:val="000000"/>
        </w:rPr>
        <w:t xml:space="preserve">SCHEDULE I:  Heroin, marijuana, THC (tetrahydrocanabinnol), LSD, mescaline, some morphine salts, methaqualone. </w:t>
      </w:r>
    </w:p>
    <w:p w:rsidR="008320AB" w:rsidRDefault="008320AB" w:rsidP="008320AB">
      <w:pPr>
        <w:rPr>
          <w:color w:val="000000"/>
        </w:rPr>
      </w:pPr>
      <w:r w:rsidRPr="00417C85">
        <w:rPr>
          <w:color w:val="000000"/>
        </w:rPr>
        <w:t xml:space="preserve">SCHEDULE II:  Morphine, cocaine, methadone, opium, codeine, seco-barbital, pentobarbital, meperidine, amphetamine, methamphetamine. </w:t>
      </w:r>
    </w:p>
    <w:p w:rsidR="008320AB" w:rsidRDefault="008320AB" w:rsidP="008320AB">
      <w:pPr>
        <w:rPr>
          <w:color w:val="000000"/>
        </w:rPr>
      </w:pPr>
      <w:r w:rsidRPr="00417C85">
        <w:rPr>
          <w:color w:val="000000"/>
        </w:rPr>
        <w:t xml:space="preserve">SCHEDULE III:  Nonamphetamine-type stimulants; some barbiturates, some narcotic preparations, paregoric, phencyclidine. </w:t>
      </w:r>
    </w:p>
    <w:p w:rsidR="008320AB" w:rsidRDefault="008320AB" w:rsidP="008320AB">
      <w:pPr>
        <w:rPr>
          <w:color w:val="000000"/>
        </w:rPr>
      </w:pPr>
      <w:r w:rsidRPr="00417C85">
        <w:rPr>
          <w:color w:val="000000"/>
        </w:rPr>
        <w:t xml:space="preserve">SCHEDULE IV: Barbital, chloral hydrate, meprobamate, phenobarbital, propoxyphene, diazepam, chlordiazepoxide, certain non-amphetamine stimulants not listed in previous schedules. </w:t>
      </w:r>
    </w:p>
    <w:p w:rsidR="008320AB" w:rsidRDefault="008320AB" w:rsidP="008320AB">
      <w:pPr>
        <w:rPr>
          <w:color w:val="000000"/>
        </w:rPr>
      </w:pPr>
      <w:r w:rsidRPr="00417C85">
        <w:rPr>
          <w:color w:val="000000"/>
        </w:rPr>
        <w:t xml:space="preserve">SCHEDULE V: Compounds, mixtures, and preparations with very low amounts of narcotics, dilute codeine and opium compounds. </w:t>
      </w:r>
    </w:p>
    <w:p w:rsidR="008320AB" w:rsidRDefault="008320AB" w:rsidP="008320AB">
      <w:pPr>
        <w:rPr>
          <w:color w:val="000000"/>
        </w:rPr>
      </w:pPr>
    </w:p>
    <w:p w:rsidR="008320AB" w:rsidRPr="00417C85" w:rsidRDefault="008320AB" w:rsidP="008320AB">
      <w:pPr>
        <w:rPr>
          <w:color w:val="000000"/>
        </w:rPr>
      </w:pPr>
      <w:r w:rsidRPr="00417C85">
        <w:rPr>
          <w:color w:val="000000"/>
        </w:rPr>
        <w:t xml:space="preserve">Penalties:  Schedules I-V (penalties for possession are the same for all schedules): </w:t>
      </w:r>
    </w:p>
    <w:p w:rsidR="008320AB" w:rsidRPr="00417C85" w:rsidRDefault="008320AB" w:rsidP="008320AB">
      <w:pPr>
        <w:rPr>
          <w:color w:val="000000"/>
        </w:rPr>
      </w:pPr>
      <w:r w:rsidRPr="00417C85">
        <w:rPr>
          <w:color w:val="000000"/>
        </w:rPr>
        <w:t xml:space="preserve">1st Offense -1 yr/$5,000 (for first offense, probation may be given) </w:t>
      </w:r>
    </w:p>
    <w:p w:rsidR="008320AB" w:rsidRDefault="008320AB" w:rsidP="008320AB">
      <w:pPr>
        <w:rPr>
          <w:color w:val="000000"/>
        </w:rPr>
      </w:pPr>
      <w:r w:rsidRPr="00417C85">
        <w:rPr>
          <w:color w:val="000000"/>
        </w:rPr>
        <w:t xml:space="preserve">2nd Offense -2 yr/$10,000 </w:t>
      </w:r>
    </w:p>
    <w:p w:rsidR="008320AB" w:rsidRDefault="008320AB" w:rsidP="008320AB">
      <w:pPr>
        <w:rPr>
          <w:b/>
          <w:color w:val="000000"/>
        </w:rPr>
      </w:pPr>
    </w:p>
    <w:p w:rsidR="008320AB" w:rsidRDefault="008320AB" w:rsidP="008320AB">
      <w:pPr>
        <w:pStyle w:val="Heading3"/>
      </w:pPr>
      <w:bookmarkStart w:id="57" w:name="_Toc513110253"/>
      <w:r>
        <w:t>Penalties for College and Career</w:t>
      </w:r>
      <w:bookmarkEnd w:id="57"/>
    </w:p>
    <w:p w:rsidR="008320AB" w:rsidRDefault="008320AB" w:rsidP="008320AB">
      <w:pPr>
        <w:rPr>
          <w:color w:val="000000"/>
        </w:rPr>
      </w:pPr>
      <w:r w:rsidRPr="00417C85">
        <w:rPr>
          <w:color w:val="000000"/>
        </w:rPr>
        <w:t xml:space="preserve">There are many more laws pertaining to drugs. This sample tells us that most drugs are illegal, and criminal conviction may bar a student </w:t>
      </w:r>
      <w:r>
        <w:rPr>
          <w:color w:val="000000"/>
        </w:rPr>
        <w:t>from their</w:t>
      </w:r>
      <w:r w:rsidRPr="00417C85">
        <w:rPr>
          <w:color w:val="000000"/>
        </w:rPr>
        <w:t xml:space="preserve"> chosen career path. </w:t>
      </w:r>
      <w:r>
        <w:rPr>
          <w:color w:val="000000"/>
        </w:rPr>
        <w:t xml:space="preserve">Federal financial aid may be lost for one to five years. </w:t>
      </w:r>
    </w:p>
    <w:p w:rsidR="008320AB" w:rsidRDefault="008320AB" w:rsidP="008320AB">
      <w:pPr>
        <w:rPr>
          <w:color w:val="000000"/>
        </w:rPr>
      </w:pPr>
      <w:r w:rsidRPr="0073782F">
        <w:rPr>
          <w:color w:val="000000"/>
          <w:u w:val="single"/>
        </w:rPr>
        <w:t>State Penalties</w:t>
      </w:r>
      <w:r w:rsidRPr="00417C85">
        <w:rPr>
          <w:color w:val="000000"/>
        </w:rPr>
        <w:t xml:space="preserve">:  The following are Oregon penalties for ILLEGAL POSSESSION of key drugs. Oregon laws are stricter than Federal laws. </w:t>
      </w:r>
    </w:p>
    <w:p w:rsidR="008320AB" w:rsidRPr="0043633E" w:rsidRDefault="008320AB" w:rsidP="008320AB">
      <w:pPr>
        <w:pStyle w:val="ListParagraph"/>
        <w:numPr>
          <w:ilvl w:val="0"/>
          <w:numId w:val="42"/>
        </w:numPr>
        <w:rPr>
          <w:color w:val="000000"/>
        </w:rPr>
      </w:pPr>
      <w:r w:rsidRPr="0043633E">
        <w:rPr>
          <w:color w:val="000000"/>
        </w:rPr>
        <w:t xml:space="preserve">SCHEDULE I:  Class B Felony:  Heroin, LSD, other hallucinogens, marijuana, others. Maximum prison time: 10 years. Maximum fine: $100,000. </w:t>
      </w:r>
    </w:p>
    <w:p w:rsidR="008320AB" w:rsidRPr="0043633E" w:rsidRDefault="008320AB" w:rsidP="008320AB">
      <w:pPr>
        <w:pStyle w:val="ListParagraph"/>
        <w:numPr>
          <w:ilvl w:val="0"/>
          <w:numId w:val="42"/>
        </w:numPr>
        <w:rPr>
          <w:color w:val="000000"/>
        </w:rPr>
      </w:pPr>
      <w:r w:rsidRPr="0043633E">
        <w:rPr>
          <w:color w:val="000000"/>
        </w:rPr>
        <w:t xml:space="preserve">SCHEDULE II:  Class C Felony; Methadone, morphine, amphetamines, methamphetamines, cocaine, PCP. Maximum prison time:  5 years. Maximum fine: $1000,000. </w:t>
      </w:r>
    </w:p>
    <w:p w:rsidR="008320AB" w:rsidRPr="0043633E" w:rsidRDefault="008320AB" w:rsidP="008320AB">
      <w:pPr>
        <w:pStyle w:val="ListParagraph"/>
        <w:numPr>
          <w:ilvl w:val="0"/>
          <w:numId w:val="42"/>
        </w:numPr>
        <w:rPr>
          <w:color w:val="000000"/>
        </w:rPr>
      </w:pPr>
      <w:r w:rsidRPr="0043633E">
        <w:rPr>
          <w:color w:val="000000"/>
        </w:rPr>
        <w:t xml:space="preserve">SCHEDULE III:  Class A Misdemeanor:  Non-amphetamine stimulants, some depressants. Maximum prison time: 1 year. Maximum fine: $2,500. </w:t>
      </w:r>
    </w:p>
    <w:p w:rsidR="008320AB" w:rsidRPr="0043633E" w:rsidRDefault="008320AB" w:rsidP="008320AB">
      <w:pPr>
        <w:pStyle w:val="ListParagraph"/>
        <w:numPr>
          <w:ilvl w:val="0"/>
          <w:numId w:val="42"/>
        </w:numPr>
        <w:rPr>
          <w:color w:val="000000"/>
        </w:rPr>
      </w:pPr>
      <w:r w:rsidRPr="0043633E">
        <w:rPr>
          <w:color w:val="000000"/>
        </w:rPr>
        <w:t xml:space="preserve">SCHEDULE IV: Class C Misdemeanor:  Valium-type tranquilizers, some less potent depressants. Maximum prison time: 30 days. Maximum fine: $500. </w:t>
      </w:r>
    </w:p>
    <w:p w:rsidR="008320AB" w:rsidRPr="0043633E" w:rsidRDefault="008320AB" w:rsidP="008320AB">
      <w:pPr>
        <w:pStyle w:val="ListParagraph"/>
        <w:numPr>
          <w:ilvl w:val="0"/>
          <w:numId w:val="42"/>
        </w:numPr>
        <w:rPr>
          <w:color w:val="000000"/>
        </w:rPr>
      </w:pPr>
      <w:r w:rsidRPr="0043633E">
        <w:rPr>
          <w:color w:val="000000"/>
        </w:rPr>
        <w:t xml:space="preserve">SCHEDULE V: Violation, small amounts (less than one ounce) of marijuana, dilute mixtures, compounds with small amounts of controlled drugs. Maximum prison time: none. Maximum fine: $1,000. </w:t>
      </w:r>
    </w:p>
    <w:p w:rsidR="008320AB" w:rsidRDefault="008320AB" w:rsidP="008320AB">
      <w:pPr>
        <w:rPr>
          <w:color w:val="000000"/>
        </w:rPr>
      </w:pPr>
    </w:p>
    <w:p w:rsidR="008320AB" w:rsidRDefault="008320AB" w:rsidP="008320AB">
      <w:pPr>
        <w:rPr>
          <w:color w:val="000000"/>
        </w:rPr>
      </w:pPr>
      <w:r w:rsidRPr="00417C85">
        <w:rPr>
          <w:color w:val="000000"/>
        </w:rPr>
        <w:t xml:space="preserve">HB2479 established mandatory evaluation, education and treatment services for those under 18 years of age. If services are successfully completed, the charge will be dropped. </w:t>
      </w:r>
    </w:p>
    <w:p w:rsidR="008320AB" w:rsidRDefault="008320AB" w:rsidP="008320AB">
      <w:pPr>
        <w:rPr>
          <w:color w:val="000000"/>
        </w:rPr>
      </w:pPr>
      <w:r w:rsidRPr="00417C85">
        <w:rPr>
          <w:color w:val="000000"/>
        </w:rPr>
        <w:t xml:space="preserve">Oregon has laws allowing cars, boats, etc., that transport illegal drugs to be seized and forfeited. </w:t>
      </w:r>
    </w:p>
    <w:p w:rsidR="008320AB" w:rsidRDefault="008320AB" w:rsidP="008320AB">
      <w:pPr>
        <w:rPr>
          <w:color w:val="000000"/>
        </w:rPr>
      </w:pPr>
      <w:r>
        <w:rPr>
          <w:color w:val="000000"/>
        </w:rPr>
        <w:t>Alcohol</w:t>
      </w:r>
      <w:r w:rsidRPr="00417C85">
        <w:rPr>
          <w:color w:val="000000"/>
        </w:rPr>
        <w:t xml:space="preserve"> is an illegal drug for those under 21 years of age. For drivers under 18, </w:t>
      </w:r>
      <w:r>
        <w:rPr>
          <w:color w:val="000000"/>
        </w:rPr>
        <w:t>any</w:t>
      </w:r>
      <w:r w:rsidRPr="00417C85">
        <w:rPr>
          <w:color w:val="000000"/>
        </w:rPr>
        <w:t xml:space="preserve"> detectable amount of alcohol (above .00 BAC) is grounds for losing driver</w:t>
      </w:r>
      <w:r>
        <w:rPr>
          <w:color w:val="000000"/>
        </w:rPr>
        <w:t>’</w:t>
      </w:r>
      <w:r w:rsidRPr="00417C85">
        <w:rPr>
          <w:color w:val="000000"/>
        </w:rPr>
        <w:t>s license until age</w:t>
      </w:r>
      <w:r>
        <w:rPr>
          <w:color w:val="000000"/>
        </w:rPr>
        <w:t xml:space="preserve"> 18. </w:t>
      </w:r>
    </w:p>
    <w:p w:rsidR="008320AB" w:rsidRDefault="008320AB" w:rsidP="008320AB">
      <w:pPr>
        <w:rPr>
          <w:color w:val="000000"/>
        </w:rPr>
      </w:pPr>
      <w:r>
        <w:rPr>
          <w:color w:val="000000"/>
        </w:rPr>
        <w:t>Tobacco</w:t>
      </w:r>
      <w:r w:rsidRPr="00AC2F7C">
        <w:rPr>
          <w:color w:val="000000"/>
        </w:rPr>
        <w:t xml:space="preserve"> is a</w:t>
      </w:r>
      <w:r>
        <w:rPr>
          <w:color w:val="000000"/>
        </w:rPr>
        <w:t xml:space="preserve">n illegal drug for those under 21 </w:t>
      </w:r>
      <w:r w:rsidRPr="00AC2F7C">
        <w:rPr>
          <w:color w:val="000000"/>
        </w:rPr>
        <w:t>years of age.</w:t>
      </w:r>
      <w:r w:rsidRPr="00417C85">
        <w:rPr>
          <w:color w:val="000000"/>
        </w:rPr>
        <w:t xml:space="preserve"> </w:t>
      </w:r>
    </w:p>
    <w:p w:rsidR="008320AB" w:rsidRDefault="008320AB" w:rsidP="008320AB"/>
    <w:p w:rsidR="008320AB" w:rsidRDefault="00567398" w:rsidP="008320AB">
      <w:pPr>
        <w:spacing w:after="0"/>
        <w:rPr>
          <w:color w:val="000000"/>
        </w:rPr>
      </w:pPr>
      <w:r>
        <w:rPr>
          <w:color w:val="000000"/>
        </w:rPr>
        <w:pict>
          <v:rect id="_x0000_i1028" style="width:0;height:1.5pt" o:hralign="center" o:bullet="t" o:hrstd="t" o:hr="t" fillcolor="#a0a0a0" stroked="f"/>
        </w:pict>
      </w:r>
    </w:p>
    <w:p w:rsidR="008320AB" w:rsidRDefault="008320AB" w:rsidP="008320AB">
      <w:pPr>
        <w:spacing w:after="0"/>
        <w:rPr>
          <w:rFonts w:ascii="Times New Roman" w:hAnsi="Times New Roman" w:cs="Times New Roman"/>
          <w:color w:val="000000"/>
          <w:sz w:val="24"/>
        </w:rPr>
      </w:pPr>
    </w:p>
    <w:p w:rsidR="008320AB" w:rsidRDefault="008320AB" w:rsidP="008320AB">
      <w:pPr>
        <w:spacing w:after="0"/>
        <w:rPr>
          <w:rFonts w:ascii="Times New Roman" w:hAnsi="Times New Roman" w:cs="Times New Roman"/>
          <w:color w:val="000000"/>
          <w:sz w:val="24"/>
        </w:rPr>
      </w:pPr>
    </w:p>
    <w:p w:rsidR="008320AB" w:rsidRPr="00450BD9" w:rsidRDefault="008320AB" w:rsidP="008320AB">
      <w:pPr>
        <w:rPr>
          <w:rFonts w:cstheme="minorHAnsi"/>
          <w:color w:val="000000"/>
        </w:rPr>
      </w:pPr>
      <w:r>
        <w:rPr>
          <w:rFonts w:cstheme="minorHAnsi"/>
          <w:color w:val="000000"/>
        </w:rPr>
        <w:t>In</w:t>
      </w:r>
      <w:r w:rsidRPr="009350C7">
        <w:rPr>
          <w:rFonts w:cstheme="minorHAnsi"/>
          <w:color w:val="000000"/>
        </w:rPr>
        <w:t xml:space="preserve"> accordance with local, State and Federal laws, Clatsop Community College prohibits the unlawful possession, use, manufacture, or distribution of alcohol and other drugs by employees on College owned or controlled premises, on board college vessels, at college sponsored activities, or in the workplace.</w:t>
      </w:r>
      <w:r w:rsidRPr="00450BD9">
        <w:rPr>
          <w:rFonts w:cstheme="minorHAnsi"/>
          <w:color w:val="000000"/>
        </w:rPr>
        <w:t xml:space="preserve"> </w:t>
      </w:r>
    </w:p>
    <w:p w:rsidR="008320AB" w:rsidRPr="00D4369A" w:rsidRDefault="008320AB" w:rsidP="008320AB">
      <w:pPr>
        <w:rPr>
          <w:rFonts w:cstheme="minorHAnsi"/>
          <w:color w:val="000000"/>
        </w:rPr>
      </w:pPr>
      <w:r w:rsidRPr="00D4369A">
        <w:rPr>
          <w:rFonts w:cstheme="minorHAnsi"/>
          <w:color w:val="000000"/>
        </w:rPr>
        <w:t xml:space="preserve">In addition, Clatsop Community College prohibits any possession, use, manufacture, or distribution of alcohol on College owned or controlled premises, or at college and college affiliated functions where a significant number of those in attendance are minors, with the exception that alcoholic beverages may be permitted in college owned facilities leased on a long term basis to others for non-college operations. </w:t>
      </w:r>
    </w:p>
    <w:p w:rsidR="008320AB" w:rsidRPr="009350C7" w:rsidRDefault="008320AB" w:rsidP="008320AB">
      <w:r w:rsidRPr="00D4369A">
        <w:t xml:space="preserve">Clatsop Community College believes it has an obligation and a right to have alert, drug/alcohol free employees on the job and that it must provide a safe work environment.  Alcohol and drug abuse by College staff in the work place are harmful to students at the College because they impair the effectiveness of work done on their behalf.  Drug and alcohol abuse also counters efforts at prevention of student substance abuse.  Significant health risks including behavioral changes, impairment of judgment, elevated or lowered blood pressure; depression; anxiety; hallucinations; permanent loss of </w:t>
      </w:r>
      <w:r w:rsidRPr="009350C7">
        <w:t xml:space="preserve">memory; and death are just of few of the possible effects of drug and/or alcohol use. </w:t>
      </w:r>
    </w:p>
    <w:p w:rsidR="008320AB" w:rsidRPr="009350C7" w:rsidRDefault="008320AB" w:rsidP="008320AB">
      <w:r w:rsidRPr="009350C7">
        <w:t xml:space="preserve">Any employee convicted under any criminal drug statute for a drug violation that occurs in the work place is required to notify the Office of Human Resources within five (5) calendar days of conviction and the College is then required to notify the U.S. Department of Education within ten (10) days of receiving such notice. The College must take appropriate disciplinary action against the employee within thirty (30) days up to and including termination of employment. The College may require the employee to participate satisfactorily in an approved drug abuse assistance or rehabilitation program as a condition of continued employment. </w:t>
      </w:r>
    </w:p>
    <w:p w:rsidR="008320AB" w:rsidRPr="009350C7" w:rsidRDefault="008320AB" w:rsidP="008320AB">
      <w:r w:rsidRPr="009350C7">
        <w:t xml:space="preserve">In addition, the College may institute a drug and alcohol testing program to identify other possible violations of policy not specifically addressed by a conviction under any criminal drug statute. </w:t>
      </w:r>
    </w:p>
    <w:p w:rsidR="008320AB" w:rsidRDefault="008320AB" w:rsidP="008320AB">
      <w:r w:rsidRPr="009350C7">
        <w:t>Employees in need of education, drug abuse assistance programs, counseling, or rehabilitation can find services with the assistance of the Human Resources Director.</w:t>
      </w:r>
      <w:r w:rsidRPr="00B42626">
        <w:t xml:space="preserve"> </w:t>
      </w:r>
    </w:p>
    <w:p w:rsidR="008320AB" w:rsidRDefault="008320AB" w:rsidP="008320AB">
      <w:pPr>
        <w:rPr>
          <w:rFonts w:ascii="Times New Roman" w:hAnsi="Times New Roman" w:cs="Times New Roman"/>
          <w:sz w:val="20"/>
          <w:szCs w:val="20"/>
        </w:rPr>
      </w:pPr>
    </w:p>
    <w:p w:rsidR="008320AB" w:rsidRPr="00417C85" w:rsidRDefault="008320AB" w:rsidP="008320AB">
      <w:pPr>
        <w:pStyle w:val="Heading3"/>
      </w:pPr>
      <w:bookmarkStart w:id="58" w:name="_Toc513110254"/>
      <w:r>
        <w:t>College, Alcohol, and Drugs</w:t>
      </w:r>
      <w:bookmarkEnd w:id="58"/>
    </w:p>
    <w:p w:rsidR="00E02978" w:rsidRDefault="008320AB" w:rsidP="008320AB">
      <w:r w:rsidRPr="00417C85">
        <w:t>The use of mood-</w:t>
      </w:r>
      <w:r w:rsidRPr="009350C7">
        <w:t xml:space="preserve">altering chemicals in our society is well known. </w:t>
      </w:r>
      <w:r w:rsidR="00E02978">
        <w:t xml:space="preserve"> </w:t>
      </w:r>
      <w:r w:rsidRPr="009350C7">
        <w:t xml:space="preserve">No doubt, many CCC students have used one or more abusable substances. </w:t>
      </w:r>
      <w:r w:rsidR="00E02978">
        <w:t xml:space="preserve">  </w:t>
      </w:r>
    </w:p>
    <w:p w:rsidR="008320AB" w:rsidRPr="009350C7" w:rsidRDefault="00E02978" w:rsidP="008320AB">
      <w:r>
        <w:t xml:space="preserve">College students are viewed as a vulnerable population for addiction because stressed students may seek to escape the current stressors.  </w:t>
      </w:r>
      <w:r w:rsidR="008320AB" w:rsidRPr="009350C7">
        <w:t>Problems are temporarily forgotten, yet rem</w:t>
      </w:r>
      <w:r>
        <w:t xml:space="preserve">ain unsolved.   </w:t>
      </w:r>
      <w:r w:rsidR="008320AB" w:rsidRPr="009350C7">
        <w:t xml:space="preserve">Drug use </w:t>
      </w:r>
      <w:r>
        <w:t>becomes a</w:t>
      </w:r>
      <w:r w:rsidR="008320AB" w:rsidRPr="009350C7">
        <w:t xml:space="preserve"> short-term relief and escape, </w:t>
      </w:r>
      <w:r>
        <w:t xml:space="preserve">but frequently </w:t>
      </w:r>
      <w:r w:rsidR="008320AB" w:rsidRPr="009350C7">
        <w:t>compound</w:t>
      </w:r>
      <w:r>
        <w:t>s</w:t>
      </w:r>
      <w:r w:rsidR="008320AB" w:rsidRPr="009350C7">
        <w:t xml:space="preserve"> long-term problems. </w:t>
      </w:r>
    </w:p>
    <w:p w:rsidR="008320AB" w:rsidRPr="009350C7" w:rsidRDefault="008320AB" w:rsidP="008320AB">
      <w:r w:rsidRPr="009350C7">
        <w:t xml:space="preserve">Drugs alter our brain chemistry; they are psychoactive; we feel transformed. One can’t deny how attractive that is when we feel anxious, down or bored. Yet it is well documented that repeatedly or intensely altering the workings of the brain’s pleasure and sensory mechanisms by artificial means can be risky for their ability to work normally. That’s how we get dependent on the drugs. </w:t>
      </w:r>
    </w:p>
    <w:p w:rsidR="008320AB" w:rsidRPr="009350C7" w:rsidRDefault="008320AB" w:rsidP="008320AB">
      <w:r w:rsidRPr="009350C7">
        <w:t xml:space="preserve">Most people who have a substance abuse problem are unaware of the extent of it for key reasons:  </w:t>
      </w:r>
    </w:p>
    <w:p w:rsidR="008320AB" w:rsidRPr="009350C7" w:rsidRDefault="008320AB" w:rsidP="008320AB">
      <w:r w:rsidRPr="009350C7">
        <w:t xml:space="preserve">The drugs have clouded, even permanently damaged, their analytical processes, including memory </w:t>
      </w:r>
      <w:r w:rsidR="00E02978">
        <w:t>and</w:t>
      </w:r>
      <w:r w:rsidRPr="009350C7">
        <w:t xml:space="preserve"> judgment. </w:t>
      </w:r>
    </w:p>
    <w:p w:rsidR="008320AB" w:rsidRPr="009350C7" w:rsidRDefault="008320AB" w:rsidP="008320AB">
      <w:r w:rsidRPr="009350C7">
        <w:t xml:space="preserve">They are unknowingly using a powerful psychological survival mechanism called denial. </w:t>
      </w:r>
    </w:p>
    <w:p w:rsidR="008320AB" w:rsidRPr="009350C7" w:rsidRDefault="008320AB" w:rsidP="008320AB">
      <w:r w:rsidRPr="009350C7">
        <w:t xml:space="preserve">They tell themselves they are in control and unaffected. They do not see the abusive effects on their minds, bodies, abilities, work, behavior toward others, even their self-respect. </w:t>
      </w:r>
    </w:p>
    <w:p w:rsidR="008320AB" w:rsidRPr="00E02978" w:rsidRDefault="008320AB" w:rsidP="008320AB">
      <w:r w:rsidRPr="009350C7">
        <w:t xml:space="preserve">Family, friends, and even teachers </w:t>
      </w:r>
      <w:r w:rsidR="00E02978">
        <w:t xml:space="preserve">have a hard time telling them. </w:t>
      </w:r>
    </w:p>
    <w:p w:rsidR="008320AB" w:rsidRPr="00417C85" w:rsidRDefault="008320AB" w:rsidP="008320AB">
      <w:r w:rsidRPr="009350C7">
        <w:t>The ability to drink or use a lot, and refusal to stop use in spite of observable negative consequences in your life are considered almost conclusive signs of dependency. For those who have not experienced the physical and psychological grip of addiction, this self-destructiveness is hard</w:t>
      </w:r>
      <w:r w:rsidRPr="00417C85">
        <w:t xml:space="preserve"> to understand. </w:t>
      </w:r>
    </w:p>
    <w:p w:rsidR="008320AB" w:rsidRPr="00417C85" w:rsidRDefault="008320AB" w:rsidP="008320AB">
      <w:r w:rsidRPr="00417C85">
        <w:t xml:space="preserve">A problem with drug use is that it easily becomes compulsive. The user feels compelled to repeatedly pursue intensity. Eventually, when the intensity is gone, the person is using just to get relief from withdrawal symptoms as the mood-regulating mechanism rebounds — the opposite of the experience sought. How easily compulsion develops depends on your own biochemistry to start with, and on the addictive properties of the drug itself — both out of your control. </w:t>
      </w:r>
    </w:p>
    <w:p w:rsidR="008320AB" w:rsidRPr="00417C85" w:rsidRDefault="008320AB" w:rsidP="008320AB">
      <w:r w:rsidRPr="00417C85">
        <w:t>Using drugs to cope, you don</w:t>
      </w:r>
      <w:r>
        <w:t>’</w:t>
      </w:r>
      <w:r w:rsidRPr="00417C85">
        <w:t>t learn other ways to manage your life, to relate to people, to alter your own brain chemistry with natural highs</w:t>
      </w:r>
      <w:r>
        <w:t>. It means dependence – p</w:t>
      </w:r>
      <w:r w:rsidRPr="00417C85">
        <w:t xml:space="preserve">sychological, social, and physical. But you can learn and experience the other ways. </w:t>
      </w:r>
    </w:p>
    <w:p w:rsidR="008320AB" w:rsidRPr="00417C85" w:rsidRDefault="008320AB" w:rsidP="008320AB">
      <w:r w:rsidRPr="00417C85">
        <w:t>We at Clatsop are happy that you are choosing education as a means to a successfully functioning life. You have many events and courses to choose from that challenge and stimulate the mind, emotions, body and senses, if you will engage in them fully. You can develop a bank of information and thinking skills, job skills and personal s</w:t>
      </w:r>
      <w:r w:rsidR="00E02978">
        <w:t>k</w:t>
      </w:r>
      <w:r w:rsidRPr="00417C85">
        <w:t xml:space="preserve">ills that you will always have available to you to enrich your life. That is, if you have your mind clear for learning. </w:t>
      </w:r>
    </w:p>
    <w:p w:rsidR="008320AB" w:rsidRDefault="008320AB" w:rsidP="008320AB">
      <w:r w:rsidRPr="00417C85">
        <w:t>Higher education requires the higher thinking skills. Solving scientific and technical problems, coming to an understanding of what people do, hope for, strive for, how our minds and bodies work, finding out more about who you can be and going for it — these are highs. Like many of your fellow students, we hope you</w:t>
      </w:r>
      <w:r>
        <w:t>’</w:t>
      </w:r>
      <w:r w:rsidRPr="00417C85">
        <w:t>ll decide that</w:t>
      </w:r>
      <w:r>
        <w:t>’</w:t>
      </w:r>
      <w:r w:rsidRPr="00417C85">
        <w:t xml:space="preserve">s the kind of high you want. </w:t>
      </w:r>
    </w:p>
    <w:p w:rsidR="008320AB" w:rsidRDefault="008320AB" w:rsidP="008320AB">
      <w:pPr>
        <w:rPr>
          <w:rFonts w:ascii="Times New Roman" w:hAnsi="Times New Roman" w:cs="Times New Roman"/>
          <w:sz w:val="20"/>
          <w:szCs w:val="20"/>
        </w:rPr>
      </w:pPr>
    </w:p>
    <w:p w:rsidR="008320AB" w:rsidRDefault="008320AB" w:rsidP="008320AB">
      <w:pPr>
        <w:pStyle w:val="Heading3"/>
      </w:pPr>
      <w:bookmarkStart w:id="59" w:name="_Toc513110255"/>
      <w:r>
        <w:t>Abusable Substances: Physical Symptoms and Dangers</w:t>
      </w:r>
      <w:bookmarkEnd w:id="59"/>
    </w:p>
    <w:p w:rsidR="008320AB" w:rsidRPr="00417C85" w:rsidRDefault="008320AB" w:rsidP="008320AB">
      <w:r w:rsidRPr="00F16EF1">
        <w:rPr>
          <w:u w:val="single"/>
        </w:rPr>
        <w:t>Alcohol</w:t>
      </w:r>
      <w:r w:rsidRPr="00417C85">
        <w:t xml:space="preserve"> (beer, wine, liquor):  As a legal and readily available drug, alcohol carries with it an air of acceptabil</w:t>
      </w:r>
      <w:r>
        <w:t xml:space="preserve">ity. This promotes both casual </w:t>
      </w:r>
      <w:r w:rsidRPr="00417C85">
        <w:t>experimentation</w:t>
      </w:r>
      <w:r w:rsidR="00E02978">
        <w:t xml:space="preserve"> </w:t>
      </w:r>
      <w:r w:rsidRPr="00417C85">
        <w:t>and overuse by those seeking help to relax. Misuse can lead to risk taking</w:t>
      </w:r>
      <w:r>
        <w:t xml:space="preserve"> and it can lead to addiction, </w:t>
      </w:r>
      <w:r w:rsidRPr="00417C85">
        <w:t xml:space="preserve">physical dependency. Alcohol is a depressant. </w:t>
      </w:r>
    </w:p>
    <w:p w:rsidR="008320AB" w:rsidRPr="00417C85" w:rsidRDefault="008320AB" w:rsidP="008320AB">
      <w:r w:rsidRPr="00417C85">
        <w:t xml:space="preserve">Physical Symptoms:  Brief stimulation, then sedation of the Central Nervous System. </w:t>
      </w:r>
    </w:p>
    <w:p w:rsidR="008320AB" w:rsidRDefault="008320AB" w:rsidP="008320AB">
      <w:r w:rsidRPr="00417C85">
        <w:t xml:space="preserve">Dangers:  Addiction, accidents as a result of impaired ability and judgment, fatal overdose when mixed with other depressants, and long-term heart, liver, nerve and brain damage. </w:t>
      </w:r>
    </w:p>
    <w:p w:rsidR="008320AB" w:rsidRPr="00417C85" w:rsidRDefault="008320AB" w:rsidP="008320AB">
      <w:r w:rsidRPr="00F16EF1">
        <w:rPr>
          <w:u w:val="single"/>
        </w:rPr>
        <w:t>Depressants</w:t>
      </w:r>
      <w:r w:rsidRPr="00417C85">
        <w:t xml:space="preserve"> (opiate/opioid narcotics -heroin, morphine, codeine; sedatives like Valium, Quaaludes, etc.; alcohol):  Many are available legally over the counter or prescribed by physicians and are also dealt illegally. </w:t>
      </w:r>
    </w:p>
    <w:p w:rsidR="008320AB" w:rsidRPr="00417C85" w:rsidRDefault="008320AB" w:rsidP="008320AB">
      <w:r w:rsidRPr="00417C85">
        <w:t xml:space="preserve">Physical Symptoms:  Reduced perception of pain, impaired breathing and slowed heartbeat, loss of practical inhibitions, drowsiness, uncoordinated movements. </w:t>
      </w:r>
    </w:p>
    <w:p w:rsidR="008320AB" w:rsidRDefault="008320AB" w:rsidP="008320AB">
      <w:r w:rsidRPr="00417C85">
        <w:t>Dangers:</w:t>
      </w:r>
      <w:r>
        <w:t xml:space="preserve"> Tissue dependence,</w:t>
      </w:r>
      <w:r w:rsidRPr="00417C85">
        <w:t xml:space="preserve"> muscle rigidity, withdrawal, tremors/seizures, tissue toxicity, </w:t>
      </w:r>
      <w:r w:rsidR="00E02978">
        <w:t>and</w:t>
      </w:r>
      <w:r w:rsidRPr="00417C85">
        <w:t xml:space="preserve"> overdose coma, especially in combination with alcohol. Heroin users who share needles are also at risk of contracting h</w:t>
      </w:r>
      <w:r w:rsidR="00E02978">
        <w:t>epatitis, and</w:t>
      </w:r>
      <w:r w:rsidRPr="00417C85">
        <w:t xml:space="preserve"> the AIDS virus. </w:t>
      </w:r>
    </w:p>
    <w:p w:rsidR="008320AB" w:rsidRPr="00417C85" w:rsidRDefault="008320AB" w:rsidP="008320AB">
      <w:r w:rsidRPr="00F16EF1">
        <w:rPr>
          <w:u w:val="single"/>
        </w:rPr>
        <w:t>Cocaine</w:t>
      </w:r>
      <w:r w:rsidRPr="00417C85">
        <w:t xml:space="preserve"> </w:t>
      </w:r>
      <w:r>
        <w:t>(including crack): Taken as an upper</w:t>
      </w:r>
      <w:r w:rsidRPr="00417C85">
        <w:t xml:space="preserve">, cocaine is the most addictive drug known and one of the most difficult to kick. It is an extremely unpredictable and destructive drug physically. </w:t>
      </w:r>
    </w:p>
    <w:p w:rsidR="008320AB" w:rsidRPr="00417C85" w:rsidRDefault="008320AB" w:rsidP="008320AB">
      <w:r w:rsidRPr="00417C85">
        <w:t xml:space="preserve">Physical Symptoms:  Brief, intense euphoria, elevated blood pressure and heart rate, restlessness, excitement, feeling of well-being often abruptly followed by depression. </w:t>
      </w:r>
    </w:p>
    <w:p w:rsidR="008320AB" w:rsidRDefault="008320AB" w:rsidP="008320AB">
      <w:r w:rsidRPr="00417C85">
        <w:t xml:space="preserve">Dangers:  Physical dependence, compulsive use, sudden heart attack, seizures, gland exhaustion, confusion of satisfaction centers leading to loss of all appetites and pleasure, then craving. </w:t>
      </w:r>
    </w:p>
    <w:p w:rsidR="008320AB" w:rsidRPr="00417C85" w:rsidRDefault="008320AB" w:rsidP="008320AB">
      <w:r w:rsidRPr="00F16EF1">
        <w:rPr>
          <w:u w:val="single"/>
        </w:rPr>
        <w:t>Other Stimulants</w:t>
      </w:r>
      <w:r w:rsidRPr="00417C85">
        <w:t xml:space="preserve"> (Amphetamines — speed, meth, crank, caffeine, nicotine):  Stimulants are the most widely used drugs in our society. Amphetamines are synthetic stimulants, with effects similar to cocaine. </w:t>
      </w:r>
    </w:p>
    <w:p w:rsidR="008320AB" w:rsidRDefault="008320AB" w:rsidP="008320AB">
      <w:r w:rsidRPr="00417C85">
        <w:t>Caffeine and nicotine are milder stimulants, legal, yet very addictive. Many in our society regularly use a lift</w:t>
      </w:r>
      <w:r>
        <w:t xml:space="preserve"> or </w:t>
      </w:r>
      <w:r w:rsidRPr="00417C85">
        <w:t xml:space="preserve">upper to help them cope with their day and are dependent on the drug. Habitual stimulant use can push the user to more serious abuse. </w:t>
      </w:r>
    </w:p>
    <w:p w:rsidR="008320AB" w:rsidRDefault="008320AB" w:rsidP="008320AB">
      <w:r w:rsidRPr="00417C85">
        <w:t xml:space="preserve">Physical Symptoms:  Mood elevation, alertness, talkativeness, wakefulness, increased blood pressure, jumpiness, irritability, loss of appetite. </w:t>
      </w:r>
    </w:p>
    <w:p w:rsidR="008320AB" w:rsidRPr="0043633E" w:rsidRDefault="008320AB" w:rsidP="008320AB">
      <w:r w:rsidRPr="00417C85">
        <w:t>Dangers:  Physical dependence, compulsive use, hyperactivity leading to exhaustion, toxicity, paranoia, depression, confusion, possible hallu</w:t>
      </w:r>
      <w:r>
        <w:t xml:space="preserve">cinations, severe weight loss. </w:t>
      </w:r>
    </w:p>
    <w:p w:rsidR="008320AB" w:rsidRPr="00F16EF1" w:rsidRDefault="008320AB" w:rsidP="008320AB">
      <w:r w:rsidRPr="00F16EF1">
        <w:rPr>
          <w:u w:val="single"/>
        </w:rPr>
        <w:t>Marijuana</w:t>
      </w:r>
      <w:r w:rsidRPr="00F16EF1">
        <w:t xml:space="preserve">:  Marijuana has been a recreational drug in our culture but it is not a harmless drug. Today’s </w:t>
      </w:r>
    </w:p>
    <w:p w:rsidR="008320AB" w:rsidRPr="00417C85" w:rsidRDefault="008320AB" w:rsidP="008320AB">
      <w:r w:rsidRPr="00F16EF1">
        <w:t>newer strains of marijuana are much stronger than those of the sixties. Besides the obvious lung cancer causing agents, stronger in marijuana than tobacco, most studies now show a particular hormonal problem for younger males, and for women during pregnancy, which can result in miscarriages and genetic disorders. Also, psychoactive and toxic substances in marijuana accumulate in the body/brain with use.</w:t>
      </w:r>
      <w:r w:rsidRPr="00417C85">
        <w:t xml:space="preserve"> </w:t>
      </w:r>
    </w:p>
    <w:p w:rsidR="008320AB" w:rsidRPr="00417C85" w:rsidRDefault="008320AB" w:rsidP="008320AB">
      <w:r w:rsidRPr="00417C85">
        <w:t xml:space="preserve">Physical Symptoms:  Altered perceptions, red eyes, dry mouth, reduced concentration and coordination, euphoria, laughing, and hunger. </w:t>
      </w:r>
    </w:p>
    <w:p w:rsidR="008320AB" w:rsidRDefault="008320AB" w:rsidP="008320AB">
      <w:r w:rsidRPr="00417C85">
        <w:t xml:space="preserve">Dangers:  Panic reaction, permanently impaired short term memory, psychological addiction, and lack of motivation — the marijuana fog. </w:t>
      </w:r>
    </w:p>
    <w:p w:rsidR="008320AB" w:rsidRPr="00417C85" w:rsidRDefault="008320AB" w:rsidP="008320AB">
      <w:r w:rsidRPr="00F16EF1">
        <w:rPr>
          <w:u w:val="single"/>
        </w:rPr>
        <w:t>Hallucinogens</w:t>
      </w:r>
      <w:r>
        <w:t xml:space="preserve"> </w:t>
      </w:r>
      <w:r w:rsidRPr="00417C85">
        <w:t xml:space="preserve">(LSD, PCP, MDMA, mushrooms, peyote):  Hallucinogens are taken to alter senses and thought processes. However, unpredictable reactions to these can create severe psychological as well as physical harm. </w:t>
      </w:r>
    </w:p>
    <w:p w:rsidR="008320AB" w:rsidRPr="00417C85" w:rsidRDefault="008320AB" w:rsidP="008320AB">
      <w:r w:rsidRPr="00417C85">
        <w:t xml:space="preserve">Physical Symptoms:  Altered mood and perception, focus on detail, anxiety, panic, nausea, synesthesia (smell colors, see sounds). </w:t>
      </w:r>
    </w:p>
    <w:p w:rsidR="008320AB" w:rsidRDefault="008320AB" w:rsidP="008320AB">
      <w:r w:rsidRPr="00417C85">
        <w:t xml:space="preserve">Dangers:  Unpredictable behavior, emotional instability, </w:t>
      </w:r>
      <w:r w:rsidR="00E02978">
        <w:t>and</w:t>
      </w:r>
      <w:r w:rsidRPr="00417C85">
        <w:t xml:space="preserve"> with PCP, psychosis for a susceptible user, violent behavior. </w:t>
      </w:r>
    </w:p>
    <w:p w:rsidR="008320AB" w:rsidRPr="00417C85" w:rsidRDefault="008320AB" w:rsidP="008320AB">
      <w:r w:rsidRPr="00F16EF1">
        <w:rPr>
          <w:u w:val="single"/>
        </w:rPr>
        <w:t>Inhalants</w:t>
      </w:r>
      <w:r w:rsidRPr="00417C85">
        <w:t xml:space="preserve"> (gas, aerosols, nitrites, Rush, White Out):  Chemicals in existing products, intended for other uses, are now being used as a drug. Readily available, they are mostly used experimentally and casually by youth. Usage of such substances can unpredictably result in severe damage to the brain and all vital organs — much of which is irreversible. </w:t>
      </w:r>
    </w:p>
    <w:p w:rsidR="008320AB" w:rsidRPr="00417C85" w:rsidRDefault="008320AB" w:rsidP="008320AB">
      <w:r w:rsidRPr="00417C85">
        <w:t xml:space="preserve">Physical Symptoms:  Nausea, dizziness, headaches, lack of coordination and control. </w:t>
      </w:r>
    </w:p>
    <w:p w:rsidR="008320AB" w:rsidRDefault="008320AB" w:rsidP="008320AB">
      <w:r w:rsidRPr="00417C85">
        <w:t xml:space="preserve">Dangers:  Unconsciousness, suffocation, nausea </w:t>
      </w:r>
      <w:r w:rsidR="00E02978">
        <w:t>and</w:t>
      </w:r>
      <w:r w:rsidRPr="00417C85">
        <w:t xml:space="preserve"> vomiting, damage to brain </w:t>
      </w:r>
      <w:r w:rsidR="00E02978">
        <w:t>and</w:t>
      </w:r>
      <w:r w:rsidRPr="00417C85">
        <w:t xml:space="preserve"> central nervous system, sudden death. </w:t>
      </w:r>
    </w:p>
    <w:p w:rsidR="008320AB" w:rsidRDefault="008320AB" w:rsidP="008320AB">
      <w:pPr>
        <w:pStyle w:val="Heading2"/>
      </w:pPr>
      <w:bookmarkStart w:id="60" w:name="_Toc513110256"/>
      <w:r>
        <w:t>Warning Signs of Problem Alcohol/Drug Use</w:t>
      </w:r>
      <w:bookmarkEnd w:id="60"/>
    </w:p>
    <w:p w:rsidR="008320AB" w:rsidRPr="00F16EF1" w:rsidRDefault="008320AB" w:rsidP="008320AB">
      <w:pPr>
        <w:pStyle w:val="ListParagraph"/>
        <w:numPr>
          <w:ilvl w:val="0"/>
          <w:numId w:val="41"/>
        </w:numPr>
      </w:pPr>
      <w:r w:rsidRPr="00F16EF1">
        <w:t xml:space="preserve">Starting to be late or to miss classes, work, deadlines </w:t>
      </w:r>
    </w:p>
    <w:p w:rsidR="008320AB" w:rsidRPr="00F16EF1" w:rsidRDefault="008320AB" w:rsidP="008320AB">
      <w:pPr>
        <w:pStyle w:val="ListParagraph"/>
        <w:numPr>
          <w:ilvl w:val="0"/>
          <w:numId w:val="41"/>
        </w:numPr>
      </w:pPr>
      <w:r w:rsidRPr="00F16EF1">
        <w:t xml:space="preserve">Craving a drink or drug at a specific place or time of day </w:t>
      </w:r>
    </w:p>
    <w:p w:rsidR="008320AB" w:rsidRPr="00F16EF1" w:rsidRDefault="008320AB" w:rsidP="008320AB">
      <w:pPr>
        <w:pStyle w:val="ListParagraph"/>
        <w:numPr>
          <w:ilvl w:val="0"/>
          <w:numId w:val="41"/>
        </w:numPr>
      </w:pPr>
      <w:r w:rsidRPr="00F16EF1">
        <w:t xml:space="preserve">Discomfort in no-use social settings </w:t>
      </w:r>
    </w:p>
    <w:p w:rsidR="008320AB" w:rsidRPr="00F16EF1" w:rsidRDefault="008320AB" w:rsidP="008320AB">
      <w:pPr>
        <w:pStyle w:val="ListParagraph"/>
        <w:numPr>
          <w:ilvl w:val="0"/>
          <w:numId w:val="41"/>
        </w:numPr>
      </w:pPr>
      <w:r w:rsidRPr="00F16EF1">
        <w:t xml:space="preserve">Drinking or using drugs to sleep </w:t>
      </w:r>
    </w:p>
    <w:p w:rsidR="008320AB" w:rsidRPr="00F16EF1" w:rsidRDefault="008320AB" w:rsidP="008320AB">
      <w:pPr>
        <w:pStyle w:val="ListParagraph"/>
        <w:numPr>
          <w:ilvl w:val="0"/>
          <w:numId w:val="41"/>
        </w:numPr>
      </w:pPr>
      <w:r w:rsidRPr="00F16EF1">
        <w:t xml:space="preserve">Using more than intended </w:t>
      </w:r>
    </w:p>
    <w:p w:rsidR="008320AB" w:rsidRPr="00F16EF1" w:rsidRDefault="008320AB" w:rsidP="008320AB">
      <w:pPr>
        <w:pStyle w:val="ListParagraph"/>
        <w:numPr>
          <w:ilvl w:val="0"/>
          <w:numId w:val="41"/>
        </w:numPr>
      </w:pPr>
      <w:r w:rsidRPr="00F16EF1">
        <w:t xml:space="preserve">Change in personality when using </w:t>
      </w:r>
    </w:p>
    <w:p w:rsidR="008320AB" w:rsidRPr="00F16EF1" w:rsidRDefault="008320AB" w:rsidP="008320AB">
      <w:pPr>
        <w:pStyle w:val="ListParagraph"/>
        <w:numPr>
          <w:ilvl w:val="0"/>
          <w:numId w:val="41"/>
        </w:numPr>
      </w:pPr>
      <w:r w:rsidRPr="00F16EF1">
        <w:t xml:space="preserve">Defensive attitude about use </w:t>
      </w:r>
    </w:p>
    <w:p w:rsidR="008320AB" w:rsidRPr="00F16EF1" w:rsidRDefault="008320AB" w:rsidP="008320AB">
      <w:pPr>
        <w:pStyle w:val="ListParagraph"/>
        <w:numPr>
          <w:ilvl w:val="0"/>
          <w:numId w:val="41"/>
        </w:numPr>
      </w:pPr>
      <w:r w:rsidRPr="00F16EF1">
        <w:t xml:space="preserve">Dropping old attachments </w:t>
      </w:r>
    </w:p>
    <w:p w:rsidR="008320AB" w:rsidRPr="00F16EF1" w:rsidRDefault="008320AB" w:rsidP="008320AB">
      <w:pPr>
        <w:pStyle w:val="ListParagraph"/>
        <w:numPr>
          <w:ilvl w:val="0"/>
          <w:numId w:val="41"/>
        </w:numPr>
      </w:pPr>
      <w:r w:rsidRPr="00F16EF1">
        <w:t xml:space="preserve">Associating mostly with users </w:t>
      </w:r>
    </w:p>
    <w:p w:rsidR="008320AB" w:rsidRDefault="008320AB" w:rsidP="008320AB">
      <w:pPr>
        <w:pStyle w:val="ListParagraph"/>
        <w:numPr>
          <w:ilvl w:val="0"/>
          <w:numId w:val="41"/>
        </w:numPr>
      </w:pPr>
      <w:r w:rsidRPr="00F16EF1">
        <w:t xml:space="preserve">Neglecting responsibilities </w:t>
      </w:r>
    </w:p>
    <w:p w:rsidR="008320AB" w:rsidRPr="007155BB" w:rsidRDefault="008320AB" w:rsidP="008320AB">
      <w:pPr>
        <w:rPr>
          <w:rFonts w:ascii="Times New Roman" w:hAnsi="Times New Roman" w:cs="Times New Roman"/>
          <w:sz w:val="20"/>
          <w:szCs w:val="20"/>
        </w:rPr>
      </w:pPr>
    </w:p>
    <w:p w:rsidR="008320AB" w:rsidRDefault="008320AB" w:rsidP="008320AB">
      <w:pPr>
        <w:pStyle w:val="Heading2"/>
      </w:pPr>
      <w:bookmarkStart w:id="61" w:name="_Toc513110257"/>
      <w:r>
        <w:t>Available Help</w:t>
      </w:r>
      <w:bookmarkEnd w:id="61"/>
    </w:p>
    <w:p w:rsidR="008320AB" w:rsidRDefault="008320AB" w:rsidP="008320AB">
      <w:r w:rsidRPr="00417C85">
        <w:t xml:space="preserve"> Help is available both on and off-campus to discuss alcohol and drug use or any related problems, and in identifying who can best help you. </w:t>
      </w:r>
    </w:p>
    <w:p w:rsidR="008320AB" w:rsidRDefault="008320AB" w:rsidP="008320AB">
      <w:r w:rsidRPr="00F16EF1">
        <w:t>ON-CAMPUS HELP COUNSELING:</w:t>
      </w:r>
      <w:r w:rsidRPr="00417C85">
        <w:t xml:space="preserve"> For substance abuse problems or addiction, a licensed counselor in Student Services can advise you about actions to take for support and further help from community self-help groups, treatment programs and private counselors. This service is provided to student free of charge. Counseling Services are located in </w:t>
      </w:r>
      <w:r>
        <w:t>Towler</w:t>
      </w:r>
      <w:r w:rsidRPr="00417C85">
        <w:t xml:space="preserve"> Hall, Room </w:t>
      </w:r>
      <w:r>
        <w:t>104B</w:t>
      </w:r>
      <w:r w:rsidRPr="00417C85">
        <w:t>. You may call for an appointment at (503) 338-24</w:t>
      </w:r>
      <w:r>
        <w:t>09</w:t>
      </w:r>
      <w:r w:rsidRPr="00417C85">
        <w:t>. For transition and adjustment to college, students enrolled in the Lives in Transition (LIT) program (</w:t>
      </w:r>
      <w:r>
        <w:t>Alder Hall, Rm 200</w:t>
      </w:r>
      <w:r w:rsidRPr="00417C85">
        <w:t>) and the Student Support Services (</w:t>
      </w:r>
      <w:r>
        <w:t>TRIO</w:t>
      </w:r>
      <w:r w:rsidRPr="00417C85">
        <w:t xml:space="preserve">) program </w:t>
      </w:r>
      <w:r>
        <w:t xml:space="preserve">(Towler Hall, Rm 312) </w:t>
      </w:r>
      <w:r w:rsidRPr="00417C85">
        <w:t xml:space="preserve">receive extra help with personal and academic planning and problem solving. Feel free to talk to any faculty or staff member you feel comfortable with and expect your requests for help to be treated with respect and compassion. </w:t>
      </w:r>
    </w:p>
    <w:p w:rsidR="008320AB" w:rsidRDefault="008320AB" w:rsidP="008320AB">
      <w:pPr>
        <w:pStyle w:val="Heading3"/>
      </w:pPr>
      <w:bookmarkStart w:id="62" w:name="_Toc513110258"/>
      <w:r>
        <w:t>Campus Courses</w:t>
      </w:r>
      <w:bookmarkEnd w:id="62"/>
    </w:p>
    <w:p w:rsidR="008320AB" w:rsidRPr="0043633E" w:rsidRDefault="008320AB" w:rsidP="008320AB">
      <w:r w:rsidRPr="00417C85">
        <w:t xml:space="preserve">Several credit courses in the Social Sciences Department can increase your awareness of </w:t>
      </w:r>
      <w:r w:rsidRPr="00AB01B9">
        <w:t xml:space="preserve">alcohol and drug abuse and dependency: HS101 Alcohol Use, Abuse and Addiction, HS102 Drug Use, Abuse and Addiction, HS115 Substance Abuse Prevention, HS200 Family Dynamics of Addiction, CJ243 Alcohol </w:t>
      </w:r>
      <w:r w:rsidR="00E02978">
        <w:t>and</w:t>
      </w:r>
      <w:r w:rsidRPr="00AB01B9">
        <w:t xml:space="preserve"> Other Dangerous Drugs.</w:t>
      </w:r>
      <w:r>
        <w:t xml:space="preserve">  </w:t>
      </w:r>
      <w:r w:rsidRPr="00AB01B9">
        <w:t xml:space="preserve">Besides many non-credit interest courses, helpful personal development courses that earn college/university credit include: HD100 College Survival </w:t>
      </w:r>
      <w:r w:rsidR="00E02978">
        <w:t>and</w:t>
      </w:r>
      <w:r w:rsidRPr="00AB01B9">
        <w:t xml:space="preserve"> Success, HD110 Career Planning, HD160 Overcoming Barriers, HPE295 Health and Fitness for Life, PSY101 Psychology of Human Relations, PSY190 Stress Theory and Management,</w:t>
      </w:r>
      <w:r>
        <w:t xml:space="preserve"> PSY201, General Psychology. </w:t>
      </w:r>
    </w:p>
    <w:p w:rsidR="008320AB" w:rsidRDefault="008320AB" w:rsidP="008320AB">
      <w:pPr>
        <w:pStyle w:val="Heading3"/>
      </w:pPr>
      <w:bookmarkStart w:id="63" w:name="_Toc513110259"/>
      <w:r>
        <w:t>Off-Campus Help/Professional Help</w:t>
      </w:r>
      <w:bookmarkEnd w:id="63"/>
    </w:p>
    <w:p w:rsidR="008320AB" w:rsidRPr="009C3830" w:rsidRDefault="008320AB" w:rsidP="008320AB">
      <w:pPr>
        <w:rPr>
          <w:sz w:val="20"/>
          <w:szCs w:val="20"/>
        </w:rPr>
      </w:pPr>
      <w:r w:rsidRPr="009C3830">
        <w:rPr>
          <w:sz w:val="20"/>
          <w:szCs w:val="20"/>
        </w:rPr>
        <w:t xml:space="preserve">Clatsop Behavioral Healthcare: Mental health evaluation, counseling, referral for recovery, crisis intervention.  2120 Exchange St., Suite 301, Astoria. </w:t>
      </w:r>
      <w:hyperlink r:id="rId11" w:history="1">
        <w:r w:rsidRPr="009C3830">
          <w:rPr>
            <w:rStyle w:val="Hyperlink"/>
            <w:sz w:val="20"/>
            <w:szCs w:val="20"/>
          </w:rPr>
          <w:t>www.clatsopbh.org/</w:t>
        </w:r>
      </w:hyperlink>
      <w:r w:rsidRPr="009C3830">
        <w:rPr>
          <w:color w:val="0000FF"/>
          <w:sz w:val="20"/>
          <w:szCs w:val="20"/>
        </w:rPr>
        <w:t xml:space="preserve"> </w:t>
      </w:r>
      <w:r w:rsidRPr="009C3830">
        <w:rPr>
          <w:sz w:val="20"/>
          <w:szCs w:val="20"/>
        </w:rPr>
        <w:t xml:space="preserve">503 325-5722, </w:t>
      </w:r>
      <w:r w:rsidRPr="009C3830">
        <w:rPr>
          <w:b/>
          <w:sz w:val="20"/>
          <w:szCs w:val="20"/>
        </w:rPr>
        <w:t>Crisis Line: 503-325-5724</w:t>
      </w:r>
    </w:p>
    <w:p w:rsidR="008320AB" w:rsidRDefault="008320AB" w:rsidP="008320AB">
      <w:pPr>
        <w:rPr>
          <w:sz w:val="20"/>
          <w:szCs w:val="20"/>
        </w:rPr>
      </w:pPr>
      <w:r>
        <w:rPr>
          <w:sz w:val="20"/>
          <w:szCs w:val="20"/>
        </w:rPr>
        <w:t>Alcohol/Drug Help Line: 800-923-4357 (adults), 877-515-7848 (Spanish), 877-553-8336 (youth)</w:t>
      </w:r>
    </w:p>
    <w:p w:rsidR="008320AB" w:rsidRDefault="008320AB" w:rsidP="008320AB">
      <w:pPr>
        <w:rPr>
          <w:sz w:val="20"/>
          <w:szCs w:val="20"/>
        </w:rPr>
      </w:pPr>
      <w:r>
        <w:rPr>
          <w:sz w:val="20"/>
          <w:szCs w:val="20"/>
        </w:rPr>
        <w:t xml:space="preserve">Alcohol </w:t>
      </w:r>
      <w:r w:rsidR="00E02978">
        <w:rPr>
          <w:sz w:val="20"/>
          <w:szCs w:val="20"/>
        </w:rPr>
        <w:t>and</w:t>
      </w:r>
      <w:r>
        <w:rPr>
          <w:sz w:val="20"/>
          <w:szCs w:val="20"/>
        </w:rPr>
        <w:t xml:space="preserve"> Drug treatment referrals: 800-454-8966</w:t>
      </w:r>
    </w:p>
    <w:p w:rsidR="008320AB" w:rsidRDefault="008320AB" w:rsidP="008320AB">
      <w:pPr>
        <w:rPr>
          <w:sz w:val="20"/>
          <w:szCs w:val="20"/>
        </w:rPr>
      </w:pPr>
      <w:r>
        <w:rPr>
          <w:sz w:val="20"/>
          <w:szCs w:val="20"/>
        </w:rPr>
        <w:t xml:space="preserve">Tobacco Cessation Contact: OREGON TOBACCO QUIT LINE: 1-800-QUIT-NOW (800-784-8669), </w:t>
      </w:r>
      <w:hyperlink r:id="rId12" w:history="1">
        <w:r w:rsidRPr="005C5F3A">
          <w:rPr>
            <w:rStyle w:val="Hyperlink"/>
            <w:sz w:val="20"/>
            <w:szCs w:val="20"/>
          </w:rPr>
          <w:t>www.quitnow.net/oregon</w:t>
        </w:r>
      </w:hyperlink>
      <w:r>
        <w:rPr>
          <w:sz w:val="20"/>
          <w:szCs w:val="20"/>
        </w:rPr>
        <w:t xml:space="preserve">; Spanish: 1-855-DÉJELO-YA (855-335-3569), </w:t>
      </w:r>
      <w:hyperlink r:id="rId13" w:tgtFrame="_blank" w:history="1">
        <w:r w:rsidRPr="00435A43">
          <w:rPr>
            <w:rStyle w:val="Hyperlink"/>
            <w:sz w:val="20"/>
          </w:rPr>
          <w:t>www.quitnow.net/oregonsp</w:t>
        </w:r>
      </w:hyperlink>
      <w:r>
        <w:rPr>
          <w:sz w:val="20"/>
          <w:szCs w:val="20"/>
        </w:rPr>
        <w:t>; TTY: 1-877-777-6534. Tobacco possession is illegal on campus if under age 21 as of Jan. 1, 2018.</w:t>
      </w:r>
    </w:p>
    <w:p w:rsidR="008320AB" w:rsidRDefault="008320AB" w:rsidP="008320AB">
      <w:pPr>
        <w:rPr>
          <w:sz w:val="20"/>
          <w:szCs w:val="20"/>
        </w:rPr>
      </w:pPr>
      <w:r>
        <w:rPr>
          <w:sz w:val="20"/>
          <w:szCs w:val="20"/>
        </w:rPr>
        <w:t xml:space="preserve">Private practitioners- phone book yellow pages, or “substance abuse treatment Clatsop County OR” web search </w:t>
      </w:r>
    </w:p>
    <w:p w:rsidR="008320AB" w:rsidRDefault="008320AB" w:rsidP="008320AB">
      <w:pPr>
        <w:rPr>
          <w:sz w:val="20"/>
          <w:szCs w:val="20"/>
        </w:rPr>
      </w:pPr>
    </w:p>
    <w:p w:rsidR="008320AB" w:rsidRDefault="008320AB" w:rsidP="008320AB">
      <w:pPr>
        <w:rPr>
          <w:sz w:val="20"/>
          <w:szCs w:val="20"/>
        </w:rPr>
      </w:pPr>
      <w:bookmarkStart w:id="64" w:name="_Toc513110260"/>
      <w:r w:rsidRPr="0043633E">
        <w:rPr>
          <w:rStyle w:val="Heading3Char"/>
        </w:rPr>
        <w:t>Self Help Groups</w:t>
      </w:r>
      <w:bookmarkEnd w:id="64"/>
      <w:r>
        <w:rPr>
          <w:b/>
          <w:sz w:val="20"/>
          <w:szCs w:val="20"/>
        </w:rPr>
        <w:br/>
      </w:r>
      <w:r>
        <w:rPr>
          <w:sz w:val="20"/>
          <w:szCs w:val="20"/>
        </w:rPr>
        <w:t xml:space="preserve"> Meeting times and contact phone numbers are listed in local newspapers and online.</w:t>
      </w:r>
    </w:p>
    <w:p w:rsidR="008320AB" w:rsidRDefault="008320AB" w:rsidP="008320AB">
      <w:pPr>
        <w:rPr>
          <w:sz w:val="20"/>
          <w:szCs w:val="20"/>
        </w:rPr>
      </w:pPr>
      <w:r>
        <w:rPr>
          <w:sz w:val="20"/>
          <w:szCs w:val="20"/>
        </w:rPr>
        <w:t xml:space="preserve">Alcoholics Anonymous (AA): Alcohol abuse recovery, </w:t>
      </w:r>
      <w:hyperlink r:id="rId14" w:history="1">
        <w:r w:rsidRPr="005C5F3A">
          <w:rPr>
            <w:rStyle w:val="Hyperlink"/>
            <w:sz w:val="20"/>
            <w:szCs w:val="20"/>
          </w:rPr>
          <w:t>www.aa-oregon.org</w:t>
        </w:r>
      </w:hyperlink>
      <w:r>
        <w:rPr>
          <w:sz w:val="20"/>
          <w:szCs w:val="20"/>
        </w:rPr>
        <w:t>,</w:t>
      </w:r>
      <w:r w:rsidRPr="00524647">
        <w:rPr>
          <w:sz w:val="20"/>
          <w:szCs w:val="20"/>
        </w:rPr>
        <w:t xml:space="preserve"> </w:t>
      </w:r>
      <w:r>
        <w:rPr>
          <w:sz w:val="20"/>
          <w:szCs w:val="20"/>
        </w:rPr>
        <w:t>(503) 861-5526.</w:t>
      </w:r>
    </w:p>
    <w:p w:rsidR="008320AB" w:rsidRDefault="008320AB" w:rsidP="008320AB">
      <w:pPr>
        <w:rPr>
          <w:sz w:val="20"/>
          <w:szCs w:val="20"/>
        </w:rPr>
      </w:pPr>
      <w:r>
        <w:rPr>
          <w:sz w:val="20"/>
          <w:szCs w:val="20"/>
        </w:rPr>
        <w:t xml:space="preserve">Narcotics Anonymous (NA): Drug abuse recovery, </w:t>
      </w:r>
      <w:hyperlink r:id="rId15" w:history="1">
        <w:r w:rsidRPr="000C7A29">
          <w:rPr>
            <w:rStyle w:val="Hyperlink"/>
            <w:sz w:val="20"/>
            <w:szCs w:val="20"/>
          </w:rPr>
          <w:t>www.na.org</w:t>
        </w:r>
      </w:hyperlink>
      <w:r>
        <w:rPr>
          <w:sz w:val="20"/>
          <w:szCs w:val="20"/>
        </w:rPr>
        <w:t xml:space="preserve">, (503) 717-3702. </w:t>
      </w:r>
    </w:p>
    <w:p w:rsidR="008320AB" w:rsidRDefault="008320AB" w:rsidP="008320AB">
      <w:pPr>
        <w:rPr>
          <w:sz w:val="20"/>
          <w:szCs w:val="20"/>
        </w:rPr>
      </w:pPr>
      <w:r>
        <w:rPr>
          <w:sz w:val="20"/>
          <w:szCs w:val="20"/>
        </w:rPr>
        <w:t xml:space="preserve">Al-Anon: Friends/family affected by alcohol addiction, </w:t>
      </w:r>
      <w:hyperlink r:id="rId16" w:history="1">
        <w:r w:rsidRPr="005C5F3A">
          <w:rPr>
            <w:rStyle w:val="Hyperlink"/>
            <w:sz w:val="20"/>
            <w:szCs w:val="20"/>
          </w:rPr>
          <w:t>www.al-anon.alateen.org</w:t>
        </w:r>
      </w:hyperlink>
      <w:r>
        <w:rPr>
          <w:sz w:val="20"/>
          <w:szCs w:val="20"/>
        </w:rPr>
        <w:t>, 888-425-2666.</w:t>
      </w:r>
    </w:p>
    <w:p w:rsidR="008320AB" w:rsidRDefault="008320AB" w:rsidP="008320AB"/>
    <w:p w:rsidR="002A3069" w:rsidRDefault="002A3069" w:rsidP="002A3069">
      <w:pPr>
        <w:pStyle w:val="Default"/>
        <w:rPr>
          <w:sz w:val="20"/>
          <w:szCs w:val="20"/>
        </w:rPr>
      </w:pPr>
    </w:p>
    <w:p w:rsidR="002A3069" w:rsidRDefault="002A3069" w:rsidP="002A3069">
      <w:pPr>
        <w:pStyle w:val="Default"/>
        <w:rPr>
          <w:sz w:val="20"/>
          <w:szCs w:val="20"/>
        </w:rPr>
      </w:pPr>
    </w:p>
    <w:p w:rsidR="0082793F" w:rsidRDefault="0082793F" w:rsidP="00790DA6">
      <w:pPr>
        <w:rPr>
          <w:color w:val="000000"/>
          <w:highlight w:val="cyan"/>
        </w:rPr>
      </w:pPr>
    </w:p>
    <w:p w:rsidR="006B0DF9" w:rsidRDefault="006B0DF9" w:rsidP="00D22DB5">
      <w:pPr>
        <w:rPr>
          <w:highlight w:val="yellow"/>
        </w:rPr>
      </w:pPr>
    </w:p>
    <w:p w:rsidR="00D4369A" w:rsidRDefault="00D4369A" w:rsidP="00D4369A">
      <w:pPr>
        <w:spacing w:after="0"/>
        <w:jc w:val="right"/>
        <w:rPr>
          <w:rFonts w:ascii="Times New Roman" w:hAnsi="Times New Roman" w:cs="Times New Roman"/>
          <w:bCs/>
          <w:sz w:val="24"/>
          <w:szCs w:val="24"/>
        </w:rPr>
      </w:pPr>
    </w:p>
    <w:p w:rsidR="006B0DF9" w:rsidRDefault="006B0DF9" w:rsidP="00790DA6">
      <w:pPr>
        <w:rPr>
          <w:b/>
          <w:bCs/>
          <w:color w:val="000000"/>
        </w:rPr>
      </w:pPr>
    </w:p>
    <w:p w:rsidR="00623F9C" w:rsidRDefault="00623F9C">
      <w:pPr>
        <w:rPr>
          <w:rFonts w:ascii="Times New Roman" w:eastAsiaTheme="majorEastAsia" w:hAnsi="Times New Roman" w:cs="Times New Roman"/>
          <w:b/>
          <w:bCs/>
          <w:sz w:val="26"/>
          <w:szCs w:val="26"/>
        </w:rPr>
      </w:pPr>
      <w:r>
        <w:rPr>
          <w:rFonts w:ascii="Times New Roman" w:hAnsi="Times New Roman" w:cs="Times New Roman"/>
        </w:rPr>
        <w:br w:type="page"/>
      </w:r>
    </w:p>
    <w:p w:rsidR="00790DA6" w:rsidRPr="00416220" w:rsidRDefault="00790DA6" w:rsidP="0082793F">
      <w:pPr>
        <w:pStyle w:val="Heading3"/>
        <w:rPr>
          <w:rFonts w:ascii="Times New Roman" w:hAnsi="Times New Roman" w:cs="Times New Roman"/>
        </w:rPr>
      </w:pPr>
      <w:bookmarkStart w:id="65" w:name="_Toc513110261"/>
      <w:r w:rsidRPr="00416220">
        <w:rPr>
          <w:rFonts w:ascii="Times New Roman" w:hAnsi="Times New Roman" w:cs="Times New Roman"/>
        </w:rPr>
        <w:t>Sanctions for Violation of Student Code of</w:t>
      </w:r>
      <w:r w:rsidR="00A86488" w:rsidRPr="00416220">
        <w:rPr>
          <w:rFonts w:ascii="Times New Roman" w:hAnsi="Times New Roman" w:cs="Times New Roman"/>
        </w:rPr>
        <w:t xml:space="preserve"> Conduct</w:t>
      </w:r>
      <w:r w:rsidR="00416220" w:rsidRPr="00416220">
        <w:rPr>
          <w:rFonts w:ascii="Times New Roman" w:hAnsi="Times New Roman" w:cs="Times New Roman"/>
        </w:rPr>
        <w:t xml:space="preserve"> Policy</w:t>
      </w:r>
      <w:bookmarkEnd w:id="65"/>
    </w:p>
    <w:p w:rsidR="0082793F" w:rsidRPr="00416220" w:rsidRDefault="00CD6995" w:rsidP="00790DA6">
      <w:pPr>
        <w:rPr>
          <w:rFonts w:ascii="Times New Roman" w:hAnsi="Times New Roman" w:cs="Times New Roman"/>
          <w:color w:val="201D1E"/>
          <w:sz w:val="20"/>
          <w:szCs w:val="20"/>
        </w:rPr>
      </w:pPr>
      <w:r w:rsidRPr="00416220">
        <w:rPr>
          <w:rFonts w:ascii="Times New Roman" w:hAnsi="Times New Roman" w:cs="Times New Roman"/>
          <w:color w:val="201D1E"/>
          <w:sz w:val="20"/>
          <w:szCs w:val="20"/>
        </w:rPr>
        <w:t xml:space="preserve"> </w:t>
      </w:r>
      <w:r w:rsidR="00790DA6" w:rsidRPr="00416220">
        <w:rPr>
          <w:rFonts w:ascii="Times New Roman" w:hAnsi="Times New Roman" w:cs="Times New Roman"/>
          <w:color w:val="201D1E"/>
          <w:sz w:val="20"/>
          <w:szCs w:val="20"/>
        </w:rPr>
        <w:t xml:space="preserve">(Reference, Policy 6.212; adopted 6-30-97 as part of Procedure 6.210P; revised 7-25-02) </w:t>
      </w:r>
    </w:p>
    <w:p w:rsidR="00790DA6" w:rsidRPr="00416220" w:rsidRDefault="00790DA6" w:rsidP="00790DA6">
      <w:pPr>
        <w:rPr>
          <w:rFonts w:ascii="Times New Roman" w:hAnsi="Times New Roman" w:cs="Times New Roman"/>
          <w:color w:val="201D1E"/>
        </w:rPr>
      </w:pPr>
      <w:r w:rsidRPr="00416220">
        <w:rPr>
          <w:rFonts w:ascii="Times New Roman" w:hAnsi="Times New Roman" w:cs="Times New Roman"/>
          <w:color w:val="201D1E"/>
        </w:rPr>
        <w:t>The Dean of Student Services will be responsible for maintaining and disseminating a disciplinary procedure for imposing sanctions while ensuring a student</w:t>
      </w:r>
      <w:r w:rsidR="0082793F" w:rsidRPr="00416220">
        <w:rPr>
          <w:rFonts w:ascii="Times New Roman" w:hAnsi="Times New Roman" w:cs="Times New Roman"/>
          <w:color w:val="201D1E"/>
        </w:rPr>
        <w:t>’</w:t>
      </w:r>
      <w:r w:rsidRPr="00416220">
        <w:rPr>
          <w:rFonts w:ascii="Times New Roman" w:hAnsi="Times New Roman" w:cs="Times New Roman"/>
          <w:color w:val="201D1E"/>
        </w:rPr>
        <w:t xml:space="preserve">s right to due process (Student Discipline policy/procedure-6.215/6.215P). The severity of the sanction(s) should reflect the severity of the violation and may be imposed singly or in any combination. Sanctions for violation(s) of the Student Code of Conduct may include, but are not limited to, the following: </w:t>
      </w:r>
    </w:p>
    <w:p w:rsidR="00790DA6" w:rsidRPr="00416220" w:rsidRDefault="00790DA6" w:rsidP="00790DA6">
      <w:pPr>
        <w:rPr>
          <w:rFonts w:ascii="Times New Roman" w:hAnsi="Times New Roman" w:cs="Times New Roman"/>
          <w:color w:val="201D1E"/>
        </w:rPr>
      </w:pPr>
      <w:r w:rsidRPr="00416220">
        <w:rPr>
          <w:rFonts w:ascii="Times New Roman" w:hAnsi="Times New Roman" w:cs="Times New Roman"/>
          <w:color w:val="201D1E"/>
          <w:u w:val="single"/>
        </w:rPr>
        <w:t>Written Reprimand</w:t>
      </w:r>
      <w:r w:rsidRPr="00416220">
        <w:rPr>
          <w:rFonts w:ascii="Times New Roman" w:hAnsi="Times New Roman" w:cs="Times New Roman"/>
          <w:color w:val="201D1E"/>
        </w:rPr>
        <w:t xml:space="preserve">: Written warning that a student‘s conduct does not meet College standards and that continuation of such misconduct may result in further disciplinary action. </w:t>
      </w:r>
    </w:p>
    <w:p w:rsidR="00790DA6" w:rsidRPr="00416220" w:rsidRDefault="00790DA6" w:rsidP="00790DA6">
      <w:pPr>
        <w:rPr>
          <w:rFonts w:ascii="Times New Roman" w:hAnsi="Times New Roman" w:cs="Times New Roman"/>
          <w:color w:val="201D1E"/>
        </w:rPr>
      </w:pPr>
      <w:r w:rsidRPr="00416220">
        <w:rPr>
          <w:rFonts w:ascii="Times New Roman" w:hAnsi="Times New Roman" w:cs="Times New Roman"/>
          <w:color w:val="201D1E"/>
          <w:u w:val="single"/>
        </w:rPr>
        <w:t>Disciplinary Probation</w:t>
      </w:r>
      <w:r w:rsidRPr="00416220">
        <w:rPr>
          <w:rFonts w:ascii="Times New Roman" w:hAnsi="Times New Roman" w:cs="Times New Roman"/>
          <w:color w:val="201D1E"/>
        </w:rPr>
        <w:t xml:space="preserve">: Imposition of a probationary status, for which further violations may result in additional disciplinary action, including suspension. Disciplinary probation may be imposed for any length of time up to one calendar year. The terms of the probation and conditions for ending it will be specified in a letter to the student. Disciplinary probation may include referral for intervention, screening, and treatment in cases where use of alcohol or other controlled substances have impaired safety and judgment. </w:t>
      </w:r>
    </w:p>
    <w:p w:rsidR="00790DA6" w:rsidRPr="00416220" w:rsidRDefault="00790DA6" w:rsidP="00790DA6">
      <w:pPr>
        <w:rPr>
          <w:rFonts w:ascii="Times New Roman" w:hAnsi="Times New Roman" w:cs="Times New Roman"/>
          <w:color w:val="201D1E"/>
        </w:rPr>
      </w:pPr>
      <w:r w:rsidRPr="00416220">
        <w:rPr>
          <w:rFonts w:ascii="Times New Roman" w:hAnsi="Times New Roman" w:cs="Times New Roman"/>
          <w:color w:val="201D1E"/>
          <w:u w:val="single"/>
        </w:rPr>
        <w:t>Personal Mental Health Referral</w:t>
      </w:r>
      <w:r w:rsidRPr="00416220">
        <w:rPr>
          <w:rFonts w:ascii="Times New Roman" w:hAnsi="Times New Roman" w:cs="Times New Roman"/>
          <w:color w:val="201D1E"/>
        </w:rPr>
        <w:t xml:space="preserve">: A sanction which may be invoked in circumstances where the student‘s behavior poses a potential threat to the campus community. </w:t>
      </w:r>
    </w:p>
    <w:p w:rsidR="00790DA6" w:rsidRPr="00416220" w:rsidRDefault="00790DA6" w:rsidP="00790DA6">
      <w:pPr>
        <w:rPr>
          <w:rFonts w:ascii="Times New Roman" w:hAnsi="Times New Roman" w:cs="Times New Roman"/>
          <w:color w:val="201D1E"/>
        </w:rPr>
      </w:pPr>
      <w:r w:rsidRPr="00416220">
        <w:rPr>
          <w:rFonts w:ascii="Times New Roman" w:hAnsi="Times New Roman" w:cs="Times New Roman"/>
          <w:color w:val="201D1E"/>
          <w:u w:val="single"/>
        </w:rPr>
        <w:t>Bar Against Re-Enrollment</w:t>
      </w:r>
      <w:r w:rsidRPr="00416220">
        <w:rPr>
          <w:rFonts w:ascii="Times New Roman" w:hAnsi="Times New Roman" w:cs="Times New Roman"/>
          <w:color w:val="201D1E"/>
        </w:rPr>
        <w:t xml:space="preserve">: May be imposed on a student who has a disciplinary case pending or who fails to pay a debt to the College. </w:t>
      </w:r>
    </w:p>
    <w:p w:rsidR="00790DA6" w:rsidRPr="00416220" w:rsidRDefault="00790DA6" w:rsidP="00790DA6">
      <w:pPr>
        <w:rPr>
          <w:rFonts w:ascii="Times New Roman" w:hAnsi="Times New Roman" w:cs="Times New Roman"/>
          <w:color w:val="201D1E"/>
        </w:rPr>
      </w:pPr>
      <w:r w:rsidRPr="00416220">
        <w:rPr>
          <w:rFonts w:ascii="Times New Roman" w:hAnsi="Times New Roman" w:cs="Times New Roman"/>
          <w:color w:val="201D1E"/>
          <w:u w:val="single"/>
        </w:rPr>
        <w:t xml:space="preserve">Restitution: </w:t>
      </w:r>
      <w:r w:rsidRPr="00416220">
        <w:rPr>
          <w:rFonts w:ascii="Times New Roman" w:hAnsi="Times New Roman" w:cs="Times New Roman"/>
          <w:color w:val="201D1E"/>
        </w:rPr>
        <w:t xml:space="preserve">Reimbursement for costs of damage to a person or property or for a misappropriation of property. Restitution may take the form of appropriate services to repair or otherwise compensate for damages. Restitution may be imposed in combination with any other penalty. </w:t>
      </w:r>
    </w:p>
    <w:p w:rsidR="00790DA6" w:rsidRPr="00416220" w:rsidRDefault="00790DA6" w:rsidP="00790DA6">
      <w:pPr>
        <w:rPr>
          <w:rFonts w:ascii="Times New Roman" w:hAnsi="Times New Roman" w:cs="Times New Roman"/>
          <w:color w:val="201D1E"/>
        </w:rPr>
      </w:pPr>
      <w:r w:rsidRPr="00416220">
        <w:rPr>
          <w:rFonts w:ascii="Times New Roman" w:hAnsi="Times New Roman" w:cs="Times New Roman"/>
          <w:color w:val="201D1E"/>
          <w:u w:val="single"/>
        </w:rPr>
        <w:t>Withholding of an Official Transcript</w:t>
      </w:r>
      <w:r w:rsidRPr="00416220">
        <w:rPr>
          <w:rFonts w:ascii="Times New Roman" w:hAnsi="Times New Roman" w:cs="Times New Roman"/>
          <w:color w:val="201D1E"/>
        </w:rPr>
        <w:t xml:space="preserve">: May be imposed upon a student who fails to pay a debt to the College. </w:t>
      </w:r>
    </w:p>
    <w:p w:rsidR="00790DA6" w:rsidRPr="00416220" w:rsidRDefault="00790DA6" w:rsidP="00790DA6">
      <w:pPr>
        <w:rPr>
          <w:rFonts w:ascii="Times New Roman" w:hAnsi="Times New Roman" w:cs="Times New Roman"/>
          <w:color w:val="201D1E"/>
        </w:rPr>
      </w:pPr>
      <w:r w:rsidRPr="00416220">
        <w:rPr>
          <w:rFonts w:ascii="Times New Roman" w:hAnsi="Times New Roman" w:cs="Times New Roman"/>
          <w:color w:val="201D1E"/>
          <w:u w:val="single"/>
        </w:rPr>
        <w:t>Suspension of Rights or Privileges</w:t>
      </w:r>
      <w:r w:rsidRPr="00416220">
        <w:rPr>
          <w:rFonts w:ascii="Times New Roman" w:hAnsi="Times New Roman" w:cs="Times New Roman"/>
          <w:color w:val="201D1E"/>
        </w:rPr>
        <w:t>: Imposes specific limitatio</w:t>
      </w:r>
      <w:r w:rsidR="008206C6" w:rsidRPr="00416220">
        <w:rPr>
          <w:rFonts w:ascii="Times New Roman" w:hAnsi="Times New Roman" w:cs="Times New Roman"/>
          <w:color w:val="201D1E"/>
        </w:rPr>
        <w:t xml:space="preserve">ns on, or restrictions to, the </w:t>
      </w:r>
      <w:r w:rsidRPr="00416220">
        <w:rPr>
          <w:rFonts w:ascii="Times New Roman" w:hAnsi="Times New Roman" w:cs="Times New Roman"/>
          <w:color w:val="201D1E"/>
        </w:rPr>
        <w:t xml:space="preserve">status of a student‘s enrollment at the College. </w:t>
      </w:r>
    </w:p>
    <w:p w:rsidR="00790DA6" w:rsidRPr="00416220" w:rsidRDefault="00790DA6" w:rsidP="00790DA6">
      <w:pPr>
        <w:rPr>
          <w:rFonts w:ascii="Times New Roman" w:hAnsi="Times New Roman" w:cs="Times New Roman"/>
          <w:color w:val="201D1E"/>
        </w:rPr>
      </w:pPr>
      <w:r w:rsidRPr="00416220">
        <w:rPr>
          <w:rFonts w:ascii="Times New Roman" w:hAnsi="Times New Roman" w:cs="Times New Roman"/>
          <w:color w:val="201D1E"/>
          <w:u w:val="single"/>
        </w:rPr>
        <w:t>Suspension of Eligibility for Extracurricular Activities</w:t>
      </w:r>
      <w:r w:rsidRPr="00416220">
        <w:rPr>
          <w:rFonts w:ascii="Times New Roman" w:hAnsi="Times New Roman" w:cs="Times New Roman"/>
          <w:color w:val="201D1E"/>
        </w:rPr>
        <w:t xml:space="preserve">: Prohibited from joining a recognized student organization and participating in its activities or attending its meetings and/or from participating in official athletic or other extracurricular activities for any length of time up to one calendar year. </w:t>
      </w:r>
    </w:p>
    <w:p w:rsidR="00790DA6" w:rsidRPr="00416220" w:rsidRDefault="00790DA6" w:rsidP="00790DA6">
      <w:pPr>
        <w:rPr>
          <w:rFonts w:ascii="Times New Roman" w:hAnsi="Times New Roman" w:cs="Times New Roman"/>
          <w:color w:val="201D1E"/>
        </w:rPr>
      </w:pPr>
      <w:r w:rsidRPr="00416220">
        <w:rPr>
          <w:rFonts w:ascii="Times New Roman" w:hAnsi="Times New Roman" w:cs="Times New Roman"/>
          <w:color w:val="201D1E"/>
          <w:u w:val="single"/>
        </w:rPr>
        <w:t>Temporary Exclusion</w:t>
      </w:r>
      <w:r w:rsidRPr="00416220">
        <w:rPr>
          <w:rFonts w:ascii="Times New Roman" w:hAnsi="Times New Roman" w:cs="Times New Roman"/>
          <w:color w:val="201D1E"/>
        </w:rPr>
        <w:t xml:space="preserve">: An instructor or supervisory staff member may remove a student from class, a service area, or a College sponsored event when, in the judgment of the instructor or supervisor the student is disrupting the educational or administrative processes of the College or poses a danger to other staff or students. Prior to removal, the instructor or supervisor must inform the student of the nature of the disruptive behavior and request that the student cease the behavior. If the student does not comply, the instructor or supervisor has the authority to ask the student to leave the service area or College sponsored event for the remainder of the class session, service day, or event. </w:t>
      </w:r>
    </w:p>
    <w:p w:rsidR="00790DA6" w:rsidRPr="00416220" w:rsidRDefault="00790DA6" w:rsidP="00790DA6">
      <w:pPr>
        <w:rPr>
          <w:rFonts w:ascii="Times New Roman" w:hAnsi="Times New Roman" w:cs="Times New Roman"/>
          <w:color w:val="201D1E"/>
        </w:rPr>
      </w:pPr>
      <w:r w:rsidRPr="00416220">
        <w:rPr>
          <w:rFonts w:ascii="Times New Roman" w:hAnsi="Times New Roman" w:cs="Times New Roman"/>
          <w:color w:val="201D1E"/>
          <w:u w:val="single"/>
        </w:rPr>
        <w:t>Suspension</w:t>
      </w:r>
      <w:r w:rsidRPr="00416220">
        <w:rPr>
          <w:rFonts w:ascii="Times New Roman" w:hAnsi="Times New Roman" w:cs="Times New Roman"/>
          <w:color w:val="201D1E"/>
        </w:rPr>
        <w:t xml:space="preserve">: A student may be suspended for a defined period of time. During a period of suspension the student is prohibited from registering for one or more credit or non-credit classes sponsored by the College and may be barred from entering the College campus except with the permission of the President, Vice-President of Instruction, Dean of Student Services, or Dean of Learning. The conditions of re-enrollment shall be stated in the letter of suspension. </w:t>
      </w:r>
    </w:p>
    <w:p w:rsidR="00790DA6" w:rsidRPr="00416220" w:rsidRDefault="00790DA6" w:rsidP="00790DA6">
      <w:pPr>
        <w:rPr>
          <w:rFonts w:ascii="Times New Roman" w:hAnsi="Times New Roman" w:cs="Times New Roman"/>
          <w:color w:val="201D1E"/>
        </w:rPr>
      </w:pPr>
      <w:r w:rsidRPr="00416220">
        <w:rPr>
          <w:rFonts w:ascii="Times New Roman" w:hAnsi="Times New Roman" w:cs="Times New Roman"/>
          <w:color w:val="201D1E"/>
          <w:u w:val="single"/>
        </w:rPr>
        <w:t>Summary Suspension</w:t>
      </w:r>
      <w:r w:rsidRPr="00416220">
        <w:rPr>
          <w:rFonts w:ascii="Times New Roman" w:hAnsi="Times New Roman" w:cs="Times New Roman"/>
          <w:color w:val="201D1E"/>
        </w:rPr>
        <w:t>: Summary suspension may be used to protect the College from potential disruption of instructional or other college activities, or to protect the safety of students, faculty, staff, or College property. Summary suspension, for the purpose of investigating the event or events in which the student or students were allegedly involved, shall be for no more than five (5) school days; however, it may be continued pending fi</w:t>
      </w:r>
      <w:r w:rsidRPr="00416220">
        <w:rPr>
          <w:rFonts w:ascii="Times New Roman" w:hAnsi="Times New Roman" w:cs="Times New Roman"/>
          <w:color w:val="201D1E"/>
        </w:rPr>
        <w:softHyphen/>
        <w:t>nal disposition of the case if it is deemed necessary for th</w:t>
      </w:r>
      <w:r w:rsidR="008206C6" w:rsidRPr="00416220">
        <w:rPr>
          <w:rFonts w:ascii="Times New Roman" w:hAnsi="Times New Roman" w:cs="Times New Roman"/>
          <w:color w:val="201D1E"/>
        </w:rPr>
        <w:t xml:space="preserve">e safety of students, faculty, </w:t>
      </w:r>
      <w:r w:rsidRPr="00416220">
        <w:rPr>
          <w:rFonts w:ascii="Times New Roman" w:hAnsi="Times New Roman" w:cs="Times New Roman"/>
          <w:color w:val="201D1E"/>
        </w:rPr>
        <w:t>staff, or College property or in cases where the student‘</w:t>
      </w:r>
      <w:r w:rsidR="008206C6" w:rsidRPr="00416220">
        <w:rPr>
          <w:rFonts w:ascii="Times New Roman" w:hAnsi="Times New Roman" w:cs="Times New Roman"/>
          <w:color w:val="201D1E"/>
        </w:rPr>
        <w:t xml:space="preserve">s presence is considered to be </w:t>
      </w:r>
      <w:r w:rsidRPr="00416220">
        <w:rPr>
          <w:rFonts w:ascii="Times New Roman" w:hAnsi="Times New Roman" w:cs="Times New Roman"/>
          <w:color w:val="201D1E"/>
        </w:rPr>
        <w:t xml:space="preserve">disruptive to the orderly functioning of the College. </w:t>
      </w:r>
    </w:p>
    <w:p w:rsidR="00790DA6" w:rsidRPr="00416220" w:rsidRDefault="00790DA6" w:rsidP="00790DA6">
      <w:pPr>
        <w:rPr>
          <w:rFonts w:ascii="Times New Roman" w:hAnsi="Times New Roman" w:cs="Times New Roman"/>
          <w:color w:val="201D1E"/>
        </w:rPr>
      </w:pPr>
      <w:r w:rsidRPr="00416220">
        <w:rPr>
          <w:rFonts w:ascii="Times New Roman" w:hAnsi="Times New Roman" w:cs="Times New Roman"/>
          <w:color w:val="201D1E"/>
        </w:rPr>
        <w:t xml:space="preserve">The President, Vice-President of Instruction, Dean of Student Services, Dean of Learning or their designees may summarily suspend a student within the stated guidelines. Such suspension shall remain in effect until the outcome of a formal hearing is determined. The formal hearing shall be held no more than ten (10) working days from the first day of suspension. This timeline may be modified with the agreement of both parties. </w:t>
      </w:r>
    </w:p>
    <w:p w:rsidR="00790DA6" w:rsidRPr="00416220" w:rsidRDefault="00790DA6" w:rsidP="00790DA6">
      <w:pPr>
        <w:rPr>
          <w:rFonts w:ascii="Times New Roman" w:hAnsi="Times New Roman" w:cs="Times New Roman"/>
          <w:color w:val="201D1E"/>
        </w:rPr>
      </w:pPr>
      <w:r w:rsidRPr="00416220">
        <w:rPr>
          <w:rFonts w:ascii="Times New Roman" w:hAnsi="Times New Roman" w:cs="Times New Roman"/>
          <w:color w:val="201D1E"/>
          <w:u w:val="single"/>
        </w:rPr>
        <w:t>Readmission after Suspension</w:t>
      </w:r>
      <w:r w:rsidRPr="00416220">
        <w:rPr>
          <w:rFonts w:ascii="Times New Roman" w:hAnsi="Times New Roman" w:cs="Times New Roman"/>
          <w:color w:val="201D1E"/>
        </w:rPr>
        <w:t>: When a student is suspended, the conditions for re-enrollment that must be met will be outlined in the letter the student receives at the time of suspension. In the case of a long-term suspension, (more than one week), the student will be required to meet with the Vice-President of Instruction prior to re-enrollment, and to request re-enrollment in writing. The Vice-President will be responsible for determining if the conditions for re-enrollment have bee</w:t>
      </w:r>
      <w:r w:rsidR="00CD6995" w:rsidRPr="00416220">
        <w:rPr>
          <w:rFonts w:ascii="Times New Roman" w:hAnsi="Times New Roman" w:cs="Times New Roman"/>
          <w:color w:val="201D1E"/>
        </w:rPr>
        <w:t xml:space="preserve">n met. The Vice-President will </w:t>
      </w:r>
      <w:r w:rsidRPr="00416220">
        <w:rPr>
          <w:rFonts w:ascii="Times New Roman" w:hAnsi="Times New Roman" w:cs="Times New Roman"/>
          <w:color w:val="201D1E"/>
        </w:rPr>
        <w:t>provide the student, in writing, with his/her decision regard</w:t>
      </w:r>
      <w:r w:rsidR="008206C6" w:rsidRPr="00416220">
        <w:rPr>
          <w:rFonts w:ascii="Times New Roman" w:hAnsi="Times New Roman" w:cs="Times New Roman"/>
          <w:color w:val="201D1E"/>
        </w:rPr>
        <w:t xml:space="preserve">ing the student‘s reentry into </w:t>
      </w:r>
      <w:r w:rsidRPr="00416220">
        <w:rPr>
          <w:rFonts w:ascii="Times New Roman" w:hAnsi="Times New Roman" w:cs="Times New Roman"/>
          <w:color w:val="201D1E"/>
        </w:rPr>
        <w:t xml:space="preserve">the College and the reasons for the decision. </w:t>
      </w:r>
    </w:p>
    <w:p w:rsidR="00790DA6" w:rsidRPr="00416220" w:rsidRDefault="00790DA6" w:rsidP="00790DA6">
      <w:pPr>
        <w:rPr>
          <w:rFonts w:ascii="Times New Roman" w:hAnsi="Times New Roman" w:cs="Times New Roman"/>
          <w:color w:val="201D1E"/>
        </w:rPr>
      </w:pPr>
      <w:r w:rsidRPr="00416220">
        <w:rPr>
          <w:rFonts w:ascii="Times New Roman" w:hAnsi="Times New Roman" w:cs="Times New Roman"/>
          <w:color w:val="201D1E"/>
          <w:u w:val="single"/>
        </w:rPr>
        <w:t>Expulsion</w:t>
      </w:r>
      <w:r w:rsidRPr="00416220">
        <w:rPr>
          <w:rFonts w:ascii="Times New Roman" w:hAnsi="Times New Roman" w:cs="Times New Roman"/>
          <w:color w:val="201D1E"/>
        </w:rPr>
        <w:t>: A permanent separation from the College. A student may be</w:t>
      </w:r>
      <w:r w:rsidR="00CD6995" w:rsidRPr="00416220">
        <w:rPr>
          <w:rFonts w:ascii="Times New Roman" w:hAnsi="Times New Roman" w:cs="Times New Roman"/>
          <w:color w:val="201D1E"/>
        </w:rPr>
        <w:t xml:space="preserve"> expelled from the </w:t>
      </w:r>
      <w:r w:rsidRPr="00416220">
        <w:rPr>
          <w:rFonts w:ascii="Times New Roman" w:hAnsi="Times New Roman" w:cs="Times New Roman"/>
          <w:color w:val="201D1E"/>
        </w:rPr>
        <w:t xml:space="preserve">College only on approval of the decision by the </w:t>
      </w:r>
      <w:r w:rsidR="003274EA" w:rsidRPr="00416220">
        <w:rPr>
          <w:rFonts w:ascii="Times New Roman" w:hAnsi="Times New Roman" w:cs="Times New Roman"/>
          <w:color w:val="201D1E"/>
        </w:rPr>
        <w:t>College’s</w:t>
      </w:r>
      <w:r w:rsidRPr="00416220">
        <w:rPr>
          <w:rFonts w:ascii="Times New Roman" w:hAnsi="Times New Roman" w:cs="Times New Roman"/>
          <w:color w:val="201D1E"/>
        </w:rPr>
        <w:t xml:space="preserve"> Board of Directors. </w:t>
      </w:r>
    </w:p>
    <w:p w:rsidR="00790DA6" w:rsidRPr="00416220" w:rsidRDefault="00790DA6" w:rsidP="00416220">
      <w:pPr>
        <w:ind w:left="720"/>
        <w:rPr>
          <w:color w:val="201D1E"/>
          <w:sz w:val="20"/>
        </w:rPr>
      </w:pPr>
      <w:r w:rsidRPr="00416220">
        <w:rPr>
          <w:rFonts w:ascii="Times New Roman" w:hAnsi="Times New Roman" w:cs="Times New Roman"/>
          <w:color w:val="201D1E"/>
          <w:sz w:val="20"/>
        </w:rPr>
        <w:t>Note: The parents or guardian of any dependent student under age 18 years of age who is placed on disciplinary probation, suspended, or expelled shall be notified.</w:t>
      </w:r>
      <w:r w:rsidRPr="00416220">
        <w:rPr>
          <w:color w:val="201D1E"/>
          <w:sz w:val="20"/>
        </w:rPr>
        <w:t xml:space="preserve"> </w:t>
      </w:r>
    </w:p>
    <w:p w:rsidR="00416220" w:rsidRPr="00416220" w:rsidRDefault="00416220" w:rsidP="00416220">
      <w:pPr>
        <w:rPr>
          <w:rFonts w:ascii="Times New Roman" w:hAnsi="Times New Roman" w:cs="Times New Roman"/>
          <w:color w:val="201D1E"/>
        </w:rPr>
      </w:pPr>
      <w:r w:rsidRPr="00416220">
        <w:rPr>
          <w:rFonts w:ascii="Times New Roman" w:hAnsi="Times New Roman" w:cs="Times New Roman"/>
          <w:color w:val="201D1E"/>
        </w:rPr>
        <w:t>END OF POLICY</w:t>
      </w:r>
    </w:p>
    <w:p w:rsidR="00416220" w:rsidRPr="00416220" w:rsidRDefault="00567398" w:rsidP="00416220">
      <w:pPr>
        <w:rPr>
          <w:color w:val="201D1E"/>
          <w:sz w:val="20"/>
        </w:rPr>
      </w:pPr>
      <w:r>
        <w:rPr>
          <w:color w:val="000000"/>
        </w:rPr>
        <w:pict>
          <v:rect id="_x0000_i1029" style="width:0;height:1.5pt" o:hralign="center" o:bullet="t" o:hrstd="t" o:hr="t" fillcolor="#a0a0a0" stroked="f"/>
        </w:pict>
      </w:r>
    </w:p>
    <w:p w:rsidR="00790DA6" w:rsidRPr="00B42626" w:rsidRDefault="00790DA6" w:rsidP="006F3035">
      <w:pPr>
        <w:pStyle w:val="Heading2"/>
      </w:pPr>
      <w:bookmarkStart w:id="66" w:name="_Toc497738372"/>
      <w:bookmarkStart w:id="67" w:name="_Toc513110262"/>
      <w:r w:rsidRPr="00416220">
        <w:t>Section 6. Recommendations for Revising Alcohol and Other Drug Programs</w:t>
      </w:r>
      <w:bookmarkEnd w:id="66"/>
      <w:bookmarkEnd w:id="67"/>
    </w:p>
    <w:p w:rsidR="00790DA6" w:rsidRPr="009350C7" w:rsidRDefault="00790DA6" w:rsidP="00790DA6">
      <w:pPr>
        <w:rPr>
          <w:color w:val="000000"/>
        </w:rPr>
      </w:pPr>
      <w:r w:rsidRPr="00B42626">
        <w:rPr>
          <w:color w:val="000000"/>
        </w:rPr>
        <w:t xml:space="preserve">The following section details the recommendations for changes of The Biennial Review Committee for </w:t>
      </w:r>
      <w:r w:rsidRPr="009350C7">
        <w:rPr>
          <w:color w:val="000000"/>
        </w:rPr>
        <w:t xml:space="preserve">the </w:t>
      </w:r>
      <w:r w:rsidR="003274EA" w:rsidRPr="009350C7">
        <w:rPr>
          <w:color w:val="000000"/>
        </w:rPr>
        <w:t>College’s</w:t>
      </w:r>
      <w:r w:rsidRPr="009350C7">
        <w:rPr>
          <w:color w:val="000000"/>
        </w:rPr>
        <w:t xml:space="preserve"> Alcohol and Other Drug Program. </w:t>
      </w:r>
      <w:r w:rsidR="00530514">
        <w:rPr>
          <w:color w:val="000000"/>
        </w:rPr>
        <w:t xml:space="preserve">These were from the 2008 Biennial Review and remain </w:t>
      </w:r>
      <w:r w:rsidR="006E2279">
        <w:rPr>
          <w:color w:val="000000"/>
        </w:rPr>
        <w:t>valid goals</w:t>
      </w:r>
      <w:r w:rsidR="00530514">
        <w:rPr>
          <w:color w:val="000000"/>
        </w:rPr>
        <w:t>.</w:t>
      </w:r>
    </w:p>
    <w:p w:rsidR="00790DA6" w:rsidRPr="009350C7" w:rsidRDefault="00530514" w:rsidP="00AB01B9">
      <w:pPr>
        <w:pStyle w:val="ListParagraph"/>
        <w:numPr>
          <w:ilvl w:val="0"/>
          <w:numId w:val="5"/>
        </w:numPr>
      </w:pPr>
      <w:r>
        <w:t>Continue</w:t>
      </w:r>
      <w:r w:rsidR="000D456F">
        <w:t xml:space="preserve">d promotion of the </w:t>
      </w:r>
      <w:r w:rsidR="00790DA6" w:rsidRPr="009350C7">
        <w:t xml:space="preserve">student health and wellness committee utilizing campus and community members to participate in quarterly reviews of goal accomplishment and for the purpose of the Biennial Review. </w:t>
      </w:r>
    </w:p>
    <w:p w:rsidR="00790DA6" w:rsidRPr="00B42626" w:rsidRDefault="00530514" w:rsidP="00AB01B9">
      <w:pPr>
        <w:pStyle w:val="ListParagraph"/>
        <w:numPr>
          <w:ilvl w:val="0"/>
          <w:numId w:val="5"/>
        </w:numPr>
      </w:pPr>
      <w:r>
        <w:t>Continue the distribution</w:t>
      </w:r>
      <w:r w:rsidR="00790DA6" w:rsidRPr="00B42626">
        <w:t xml:space="preserve"> </w:t>
      </w:r>
      <w:r w:rsidR="000D456F">
        <w:t xml:space="preserve">of </w:t>
      </w:r>
      <w:r w:rsidR="00790DA6" w:rsidRPr="00B42626">
        <w:t xml:space="preserve">health and wellness materials on campus. </w:t>
      </w:r>
    </w:p>
    <w:p w:rsidR="00790DA6" w:rsidRPr="00B42626" w:rsidRDefault="00530514" w:rsidP="00530514">
      <w:pPr>
        <w:pStyle w:val="ListParagraph"/>
        <w:numPr>
          <w:ilvl w:val="0"/>
          <w:numId w:val="5"/>
        </w:numPr>
      </w:pPr>
      <w:r>
        <w:t>Provide campus awareness related to 2018-19 tobacco-free campus.</w:t>
      </w:r>
      <w:r w:rsidR="00790DA6" w:rsidRPr="00B42626">
        <w:t xml:space="preserve"> </w:t>
      </w:r>
    </w:p>
    <w:p w:rsidR="008206C6" w:rsidRDefault="00530514" w:rsidP="00AB01B9">
      <w:pPr>
        <w:pStyle w:val="ListParagraph"/>
        <w:numPr>
          <w:ilvl w:val="0"/>
          <w:numId w:val="5"/>
        </w:numPr>
      </w:pPr>
      <w:r>
        <w:t>Continue community participation with</w:t>
      </w:r>
      <w:r w:rsidR="00467E39">
        <w:t xml:space="preserve"> community ATOD agencies.</w:t>
      </w:r>
    </w:p>
    <w:p w:rsidR="00790DA6" w:rsidRPr="008206C6" w:rsidRDefault="00790DA6" w:rsidP="00AB01B9">
      <w:pPr>
        <w:pStyle w:val="ListParagraph"/>
        <w:numPr>
          <w:ilvl w:val="0"/>
          <w:numId w:val="5"/>
        </w:numPr>
      </w:pPr>
      <w:r w:rsidRPr="00B42626">
        <w:t>Continue to discuss and review the current ATOD policies with the campus community and update as necessary.</w:t>
      </w:r>
      <w:r w:rsidR="008206C6">
        <w:rPr>
          <w:rStyle w:val="FootnoteReference"/>
        </w:rPr>
        <w:footnoteReference w:id="31"/>
      </w:r>
    </w:p>
    <w:p w:rsidR="00530514" w:rsidRDefault="00790DA6" w:rsidP="00623F9C">
      <w:pPr>
        <w:pStyle w:val="ListParagraph"/>
        <w:numPr>
          <w:ilvl w:val="0"/>
          <w:numId w:val="5"/>
        </w:numPr>
      </w:pPr>
      <w:r w:rsidRPr="00B42626">
        <w:t>Improve communication of</w:t>
      </w:r>
      <w:r w:rsidR="000D456F">
        <w:t xml:space="preserve"> student conduct issues through the Behavioral Intervention Team. </w:t>
      </w:r>
    </w:p>
    <w:p w:rsidR="008206C6" w:rsidRPr="008206C6" w:rsidRDefault="00790DA6" w:rsidP="00AB01B9">
      <w:pPr>
        <w:pStyle w:val="ListParagraph"/>
        <w:numPr>
          <w:ilvl w:val="0"/>
          <w:numId w:val="5"/>
        </w:numPr>
      </w:pPr>
      <w:r w:rsidRPr="009350C7">
        <w:t xml:space="preserve">Continue surveying the campus community for </w:t>
      </w:r>
      <w:r w:rsidR="00416220" w:rsidRPr="009350C7">
        <w:t>the evaluation of the community</w:t>
      </w:r>
      <w:r w:rsidR="00467E39" w:rsidRPr="009350C7">
        <w:t>’</w:t>
      </w:r>
      <w:r w:rsidRPr="009350C7">
        <w:t>s knowledge of the ATOD policy, the effectiveness of the drug prevention program and</w:t>
      </w:r>
      <w:r w:rsidRPr="00B42626">
        <w:t xml:space="preserve"> the enforcement of the disciplinary sanction </w:t>
      </w:r>
      <w:r w:rsidR="00467E39">
        <w:t>for both students and employees.</w:t>
      </w:r>
    </w:p>
    <w:p w:rsidR="00790DA6" w:rsidRPr="008206C6" w:rsidRDefault="00790DA6" w:rsidP="00AB01B9">
      <w:pPr>
        <w:pStyle w:val="ListParagraph"/>
        <w:numPr>
          <w:ilvl w:val="0"/>
          <w:numId w:val="5"/>
        </w:numPr>
      </w:pPr>
      <w:r w:rsidRPr="00B42626">
        <w:t>Develop a progra</w:t>
      </w:r>
      <w:r w:rsidR="00467E39">
        <w:t xml:space="preserve">m to educate faculty and staff </w:t>
      </w:r>
      <w:r w:rsidRPr="00B42626">
        <w:t>about behavioral indicators, student norms, and cultural attitudes related to high-risk or illegal alcohol, and illicit drug use.</w:t>
      </w:r>
      <w:r w:rsidR="001428CD">
        <w:rPr>
          <w:rStyle w:val="FootnoteReference"/>
        </w:rPr>
        <w:footnoteReference w:id="32"/>
      </w:r>
    </w:p>
    <w:p w:rsidR="008206C6" w:rsidRDefault="00530514" w:rsidP="00AB01B9">
      <w:pPr>
        <w:pStyle w:val="ListParagraph"/>
        <w:numPr>
          <w:ilvl w:val="0"/>
          <w:numId w:val="5"/>
        </w:numPr>
      </w:pPr>
      <w:r>
        <w:t>Promote</w:t>
      </w:r>
      <w:r w:rsidR="00790DA6" w:rsidRPr="00B42626">
        <w:t xml:space="preserve"> drug-free campus </w:t>
      </w:r>
      <w:r>
        <w:t xml:space="preserve">through </w:t>
      </w:r>
      <w:r w:rsidR="00790DA6" w:rsidRPr="00B42626">
        <w:t>student government materi</w:t>
      </w:r>
      <w:r w:rsidR="00467E39">
        <w:t>als.</w:t>
      </w:r>
    </w:p>
    <w:p w:rsidR="00790DA6" w:rsidRPr="008206C6" w:rsidRDefault="00790DA6" w:rsidP="00AB01B9">
      <w:pPr>
        <w:pStyle w:val="ListParagraph"/>
        <w:numPr>
          <w:ilvl w:val="0"/>
          <w:numId w:val="5"/>
        </w:numPr>
      </w:pPr>
      <w:r w:rsidRPr="00B42626">
        <w:t xml:space="preserve">Develop pro-health messages in student publications that counterbalance </w:t>
      </w:r>
      <w:r w:rsidR="00530514">
        <w:t>ATOD</w:t>
      </w:r>
      <w:r w:rsidRPr="00B42626">
        <w:t xml:space="preserve"> advertising.</w:t>
      </w:r>
      <w:r w:rsidR="001428CD">
        <w:rPr>
          <w:rStyle w:val="FootnoteReference"/>
        </w:rPr>
        <w:footnoteReference w:id="33"/>
      </w:r>
    </w:p>
    <w:p w:rsidR="00790DA6" w:rsidRPr="00B42626" w:rsidRDefault="00790DA6" w:rsidP="00AB01B9">
      <w:pPr>
        <w:pStyle w:val="ListParagraph"/>
        <w:numPr>
          <w:ilvl w:val="0"/>
          <w:numId w:val="5"/>
        </w:numPr>
      </w:pPr>
      <w:r w:rsidRPr="00B42626">
        <w:t xml:space="preserve">Rewrite the Student Annual Notification brochure in format appealing to students. </w:t>
      </w:r>
    </w:p>
    <w:p w:rsidR="00790DA6" w:rsidRPr="00B42626" w:rsidRDefault="00530514" w:rsidP="00AB01B9">
      <w:pPr>
        <w:pStyle w:val="ListParagraph"/>
        <w:numPr>
          <w:ilvl w:val="0"/>
          <w:numId w:val="5"/>
        </w:numPr>
      </w:pPr>
      <w:r>
        <w:t>Continue including</w:t>
      </w:r>
      <w:r w:rsidR="00790DA6" w:rsidRPr="00B42626">
        <w:t xml:space="preserve"> ATOD </w:t>
      </w:r>
      <w:r>
        <w:t>presentation</w:t>
      </w:r>
      <w:r w:rsidR="00790DA6" w:rsidRPr="00B42626">
        <w:t xml:space="preserve"> to the New Student Orientation. </w:t>
      </w:r>
    </w:p>
    <w:p w:rsidR="00790DA6" w:rsidRPr="00B42626" w:rsidRDefault="00790DA6" w:rsidP="00AB01B9">
      <w:pPr>
        <w:pStyle w:val="ListParagraph"/>
        <w:numPr>
          <w:ilvl w:val="0"/>
          <w:numId w:val="5"/>
        </w:numPr>
      </w:pPr>
      <w:r w:rsidRPr="00B42626">
        <w:t xml:space="preserve">Utilize a direct handout approach to the Annual Notification through the Registration process. </w:t>
      </w:r>
    </w:p>
    <w:p w:rsidR="00790DA6" w:rsidRPr="00B42626" w:rsidRDefault="00790DA6" w:rsidP="00AB01B9">
      <w:pPr>
        <w:pStyle w:val="ListParagraph"/>
        <w:numPr>
          <w:ilvl w:val="0"/>
          <w:numId w:val="5"/>
        </w:numPr>
      </w:pPr>
      <w:r w:rsidRPr="00B42626">
        <w:t>Incre</w:t>
      </w:r>
      <w:r w:rsidR="00623F9C">
        <w:t>ase campus awareness of Clatsop’</w:t>
      </w:r>
      <w:r w:rsidRPr="00B42626">
        <w:t xml:space="preserve">s commitment to a Drug-Free Campus through on-going and regular training sessions and printed materials. </w:t>
      </w:r>
    </w:p>
    <w:p w:rsidR="00467E39" w:rsidRPr="007E039D" w:rsidRDefault="00790DA6" w:rsidP="007E039D">
      <w:pPr>
        <w:pStyle w:val="Heading4"/>
      </w:pPr>
      <w:r w:rsidRPr="007E039D">
        <w:t xml:space="preserve">New ATOD Program Goals and Conclusion </w:t>
      </w:r>
    </w:p>
    <w:p w:rsidR="00790DA6" w:rsidRPr="00B42626" w:rsidRDefault="00790DA6" w:rsidP="00790DA6">
      <w:r w:rsidRPr="00B42626">
        <w:t xml:space="preserve">The following five Alcohol and Other Drug prevention goals were based on goals written in 1995 by the Substance Abuse Education Initiatives.  Modifications appropriate to Clatsop Community College have been made to some of these goals.  The subset goals and objectives are written by Clatsop Community College staff and community members for use by the College. </w:t>
      </w:r>
    </w:p>
    <w:p w:rsidR="00790DA6" w:rsidRPr="00B42626" w:rsidRDefault="00790DA6" w:rsidP="00790DA6">
      <w:r w:rsidRPr="00B42626">
        <w:t xml:space="preserve">1. Articulate and consistently enforce clear policies that promote an educational environment free from substance use and abuse. </w:t>
      </w:r>
    </w:p>
    <w:p w:rsidR="00790DA6" w:rsidRPr="00B42626" w:rsidRDefault="00790DA6" w:rsidP="003A6090">
      <w:pPr>
        <w:pStyle w:val="ListParagraph"/>
        <w:numPr>
          <w:ilvl w:val="0"/>
          <w:numId w:val="25"/>
        </w:numPr>
      </w:pPr>
      <w:r w:rsidRPr="00B42626">
        <w:t xml:space="preserve">Appoint a standing committee utilizing campus and community members to participate in </w:t>
      </w:r>
      <w:r w:rsidR="00D3766E">
        <w:t>biennial</w:t>
      </w:r>
      <w:r w:rsidRPr="00B42626">
        <w:t xml:space="preserve"> reviews of goal accomplishment and for the purpose of the Biennial Review. </w:t>
      </w:r>
    </w:p>
    <w:p w:rsidR="00790DA6" w:rsidRPr="00B42626" w:rsidRDefault="00790DA6" w:rsidP="003A6090">
      <w:pPr>
        <w:pStyle w:val="ListParagraph"/>
        <w:numPr>
          <w:ilvl w:val="0"/>
          <w:numId w:val="25"/>
        </w:numPr>
      </w:pPr>
      <w:r w:rsidRPr="00B42626">
        <w:t>Empower the standing committee to</w:t>
      </w:r>
      <w:r w:rsidR="00B2004B">
        <w:t>:</w:t>
      </w:r>
      <w:r w:rsidRPr="00B42626">
        <w:t xml:space="preserve"> </w:t>
      </w:r>
    </w:p>
    <w:p w:rsidR="00790DA6" w:rsidRPr="00B42626" w:rsidRDefault="00790DA6" w:rsidP="003A6090">
      <w:pPr>
        <w:pStyle w:val="ListParagraph"/>
        <w:numPr>
          <w:ilvl w:val="0"/>
          <w:numId w:val="26"/>
        </w:numPr>
      </w:pPr>
      <w:r w:rsidRPr="00B42626">
        <w:t>Review the campus Drug Free Campus Initiatives</w:t>
      </w:r>
      <w:r w:rsidR="00623F9C">
        <w:t>.</w:t>
      </w:r>
      <w:r w:rsidRPr="00B42626">
        <w:t xml:space="preserve"> </w:t>
      </w:r>
    </w:p>
    <w:p w:rsidR="00790DA6" w:rsidRPr="00B42626" w:rsidRDefault="00790DA6" w:rsidP="003A6090">
      <w:pPr>
        <w:pStyle w:val="ListParagraph"/>
        <w:numPr>
          <w:ilvl w:val="0"/>
          <w:numId w:val="26"/>
        </w:numPr>
      </w:pPr>
      <w:r w:rsidRPr="00B42626">
        <w:t>Promote new ATOD initiatives</w:t>
      </w:r>
      <w:r w:rsidR="00623F9C">
        <w:t>.</w:t>
      </w:r>
      <w:r w:rsidRPr="00B42626">
        <w:t xml:space="preserve"> </w:t>
      </w:r>
    </w:p>
    <w:p w:rsidR="00467E39" w:rsidRPr="00467E39" w:rsidRDefault="00790DA6" w:rsidP="003A6090">
      <w:pPr>
        <w:pStyle w:val="ListParagraph"/>
        <w:numPr>
          <w:ilvl w:val="0"/>
          <w:numId w:val="26"/>
        </w:numPr>
        <w:rPr>
          <w:sz w:val="16"/>
          <w:szCs w:val="16"/>
        </w:rPr>
      </w:pPr>
      <w:r w:rsidRPr="00B42626">
        <w:t>Review, update and develop new Tobacco goals</w:t>
      </w:r>
      <w:r w:rsidR="00623F9C">
        <w:t>.</w:t>
      </w:r>
      <w:r w:rsidRPr="00B42626">
        <w:t xml:space="preserve"> </w:t>
      </w:r>
      <w:r w:rsidR="001428CD">
        <w:rPr>
          <w:rStyle w:val="FootnoteReference"/>
        </w:rPr>
        <w:footnoteReference w:id="34"/>
      </w:r>
    </w:p>
    <w:p w:rsidR="00790DA6" w:rsidRPr="00467E39" w:rsidRDefault="00790DA6" w:rsidP="003A6090">
      <w:pPr>
        <w:pStyle w:val="ListParagraph"/>
        <w:numPr>
          <w:ilvl w:val="0"/>
          <w:numId w:val="26"/>
        </w:numPr>
        <w:rPr>
          <w:sz w:val="16"/>
          <w:szCs w:val="16"/>
        </w:rPr>
      </w:pPr>
      <w:r w:rsidRPr="00B42626">
        <w:t>Review, update and develop new ATOD goals</w:t>
      </w:r>
      <w:r w:rsidR="00623F9C">
        <w:t>.</w:t>
      </w:r>
      <w:r w:rsidRPr="00B42626">
        <w:t xml:space="preserve"> </w:t>
      </w:r>
    </w:p>
    <w:p w:rsidR="00790DA6" w:rsidRPr="00B42626" w:rsidRDefault="00790DA6" w:rsidP="003A6090">
      <w:pPr>
        <w:pStyle w:val="ListParagraph"/>
        <w:numPr>
          <w:ilvl w:val="0"/>
          <w:numId w:val="26"/>
        </w:numPr>
      </w:pPr>
      <w:r w:rsidRPr="00B42626">
        <w:t xml:space="preserve">Review and suggest revisions to campus ATOD policies. </w:t>
      </w:r>
    </w:p>
    <w:p w:rsidR="00790DA6" w:rsidRPr="00B42626" w:rsidRDefault="00790DA6" w:rsidP="003A6090">
      <w:pPr>
        <w:pStyle w:val="ListParagraph"/>
        <w:numPr>
          <w:ilvl w:val="0"/>
          <w:numId w:val="26"/>
        </w:numPr>
      </w:pPr>
      <w:r w:rsidRPr="00B42626">
        <w:t xml:space="preserve">Review protocols for enforcing campus policies. </w:t>
      </w:r>
    </w:p>
    <w:p w:rsidR="00790DA6" w:rsidRPr="00467E39" w:rsidRDefault="00790DA6" w:rsidP="003A6090">
      <w:pPr>
        <w:pStyle w:val="ListParagraph"/>
        <w:numPr>
          <w:ilvl w:val="0"/>
          <w:numId w:val="25"/>
        </w:numPr>
        <w:rPr>
          <w:sz w:val="16"/>
          <w:szCs w:val="16"/>
        </w:rPr>
      </w:pPr>
      <w:r w:rsidRPr="00B42626">
        <w:t>Continue to discuss and review the current ATOD policy with the campus community an</w:t>
      </w:r>
      <w:r w:rsidR="0019497B">
        <w:t>d update as necessary.</w:t>
      </w:r>
      <w:r w:rsidR="0019497B">
        <w:rPr>
          <w:rStyle w:val="FootnoteReference"/>
        </w:rPr>
        <w:footnoteReference w:id="35"/>
      </w:r>
    </w:p>
    <w:p w:rsidR="00790DA6" w:rsidRPr="00B42626" w:rsidRDefault="00790DA6" w:rsidP="00B86BF2">
      <w:pPr>
        <w:pStyle w:val="ListParagraph"/>
        <w:numPr>
          <w:ilvl w:val="0"/>
          <w:numId w:val="27"/>
        </w:numPr>
      </w:pPr>
      <w:r w:rsidRPr="00B42626">
        <w:t xml:space="preserve">Identify a group responsible for this report. </w:t>
      </w:r>
    </w:p>
    <w:p w:rsidR="00790DA6" w:rsidRPr="00B42626" w:rsidRDefault="00790DA6" w:rsidP="00B86BF2">
      <w:pPr>
        <w:pStyle w:val="ListParagraph"/>
        <w:numPr>
          <w:ilvl w:val="0"/>
          <w:numId w:val="27"/>
        </w:numPr>
      </w:pPr>
      <w:r w:rsidRPr="00B42626">
        <w:t>Set an annual review date for the alcohol and other drug program elements.</w:t>
      </w:r>
    </w:p>
    <w:p w:rsidR="00790DA6" w:rsidRPr="00B42626" w:rsidRDefault="00790DA6" w:rsidP="00B86BF2">
      <w:pPr>
        <w:pStyle w:val="ListParagraph"/>
        <w:numPr>
          <w:ilvl w:val="0"/>
          <w:numId w:val="27"/>
        </w:numPr>
      </w:pPr>
      <w:r w:rsidRPr="00B42626">
        <w:t xml:space="preserve">Continue to discuss and review the current ATOD policy with the campus community and update as necessary. </w:t>
      </w:r>
    </w:p>
    <w:p w:rsidR="00790DA6" w:rsidRPr="00B42626" w:rsidRDefault="00790DA6" w:rsidP="00B86BF2">
      <w:pPr>
        <w:pStyle w:val="ListParagraph"/>
        <w:numPr>
          <w:ilvl w:val="0"/>
          <w:numId w:val="27"/>
        </w:numPr>
      </w:pPr>
      <w:r w:rsidRPr="00B42626">
        <w:t xml:space="preserve">Develop a plan for implementing review recommendations. </w:t>
      </w:r>
    </w:p>
    <w:p w:rsidR="00790DA6" w:rsidRPr="009350C7" w:rsidRDefault="00790DA6" w:rsidP="003A6090">
      <w:pPr>
        <w:pStyle w:val="ListParagraph"/>
        <w:numPr>
          <w:ilvl w:val="0"/>
          <w:numId w:val="28"/>
        </w:numPr>
      </w:pPr>
      <w:r w:rsidRPr="009350C7">
        <w:t xml:space="preserve">Review all printed materials to determine whether drug free campus information should be included in them. </w:t>
      </w:r>
    </w:p>
    <w:p w:rsidR="00790DA6" w:rsidRPr="009350C7" w:rsidRDefault="00790DA6" w:rsidP="003A6090">
      <w:pPr>
        <w:pStyle w:val="ListParagraph"/>
        <w:numPr>
          <w:ilvl w:val="0"/>
          <w:numId w:val="28"/>
        </w:numPr>
      </w:pPr>
      <w:r w:rsidRPr="009350C7">
        <w:t xml:space="preserve">Post drug free campus signs at campus entrances. </w:t>
      </w:r>
    </w:p>
    <w:p w:rsidR="00790DA6" w:rsidRPr="009350C7" w:rsidRDefault="00790DA6" w:rsidP="003A6090">
      <w:pPr>
        <w:pStyle w:val="ListParagraph"/>
        <w:numPr>
          <w:ilvl w:val="0"/>
          <w:numId w:val="28"/>
        </w:numPr>
      </w:pPr>
      <w:r w:rsidRPr="009350C7">
        <w:t xml:space="preserve">Increase campus </w:t>
      </w:r>
      <w:r w:rsidR="00847055" w:rsidRPr="009350C7">
        <w:t>awareness of Clatsop’</w:t>
      </w:r>
      <w:r w:rsidRPr="009350C7">
        <w:t>s commitment to a Drug-Free Campus</w:t>
      </w:r>
      <w:r w:rsidR="002A2A1D" w:rsidRPr="009350C7">
        <w:t>.</w:t>
      </w:r>
      <w:r w:rsidRPr="009350C7">
        <w:t xml:space="preserve"> </w:t>
      </w:r>
    </w:p>
    <w:p w:rsidR="002A2A1D" w:rsidRPr="009350C7" w:rsidRDefault="00790DA6" w:rsidP="003A6090">
      <w:pPr>
        <w:pStyle w:val="ListParagraph"/>
        <w:numPr>
          <w:ilvl w:val="0"/>
          <w:numId w:val="28"/>
        </w:numPr>
      </w:pPr>
      <w:r w:rsidRPr="009350C7">
        <w:t xml:space="preserve">Research possibility of posting Drug-Free Campus signs.  </w:t>
      </w:r>
    </w:p>
    <w:p w:rsidR="002A2A1D" w:rsidRPr="009350C7" w:rsidRDefault="00790DA6" w:rsidP="003A6090">
      <w:pPr>
        <w:pStyle w:val="ListParagraph"/>
        <w:numPr>
          <w:ilvl w:val="0"/>
          <w:numId w:val="28"/>
        </w:numPr>
      </w:pPr>
      <w:r w:rsidRPr="009350C7">
        <w:t xml:space="preserve">Determine whether additional penalties might be added for offenses on campus. </w:t>
      </w:r>
    </w:p>
    <w:p w:rsidR="002A2A1D" w:rsidRPr="009350C7" w:rsidRDefault="00790DA6" w:rsidP="003A6090">
      <w:pPr>
        <w:pStyle w:val="ListParagraph"/>
        <w:numPr>
          <w:ilvl w:val="0"/>
          <w:numId w:val="28"/>
        </w:numPr>
      </w:pPr>
      <w:r w:rsidRPr="009350C7">
        <w:t>Continue surveying the campus community for the evalu</w:t>
      </w:r>
      <w:r w:rsidR="00847055" w:rsidRPr="009350C7">
        <w:t>ation of the community’</w:t>
      </w:r>
      <w:r w:rsidR="002A2A1D" w:rsidRPr="009350C7">
        <w:t>s</w:t>
      </w:r>
    </w:p>
    <w:p w:rsidR="002A2A1D" w:rsidRDefault="00790DA6" w:rsidP="00A84201">
      <w:pPr>
        <w:pStyle w:val="ListParagraph"/>
        <w:ind w:left="1080"/>
      </w:pPr>
      <w:r w:rsidRPr="009350C7">
        <w:t>knowledge of the ATOD policy, the effectiveness of the drug</w:t>
      </w:r>
      <w:r w:rsidRPr="002A2A1D">
        <w:t xml:space="preserve"> prevention program and the enforcement of the disciplinary sanction for both students and employees.</w:t>
      </w:r>
    </w:p>
    <w:p w:rsidR="002A2A1D" w:rsidRPr="002A2A1D" w:rsidRDefault="00790DA6" w:rsidP="003A6090">
      <w:pPr>
        <w:pStyle w:val="ListParagraph"/>
        <w:numPr>
          <w:ilvl w:val="0"/>
          <w:numId w:val="28"/>
        </w:numPr>
      </w:pPr>
      <w:r w:rsidRPr="002A2A1D">
        <w:rPr>
          <w:color w:val="000000"/>
        </w:rPr>
        <w:t>Use the Noel Levitz Student Satisfaction Survey or other instrument</w:t>
      </w:r>
      <w:r w:rsidR="00A84201">
        <w:rPr>
          <w:color w:val="000000"/>
        </w:rPr>
        <w:t>.</w:t>
      </w:r>
      <w:r w:rsidRPr="002A2A1D">
        <w:rPr>
          <w:color w:val="000000"/>
        </w:rPr>
        <w:t xml:space="preserve"> </w:t>
      </w:r>
    </w:p>
    <w:p w:rsidR="00A84201" w:rsidRPr="00A84201" w:rsidRDefault="00790DA6" w:rsidP="003A6090">
      <w:pPr>
        <w:pStyle w:val="ListParagraph"/>
        <w:numPr>
          <w:ilvl w:val="0"/>
          <w:numId w:val="28"/>
        </w:numPr>
      </w:pPr>
      <w:r w:rsidRPr="002A2A1D">
        <w:rPr>
          <w:color w:val="000000"/>
        </w:rPr>
        <w:t xml:space="preserve">Provide ongoing education for members of the campus community for the purpose of preventing alcohol abuse, and tobacco and other drug use. </w:t>
      </w:r>
    </w:p>
    <w:p w:rsidR="00790DA6" w:rsidRPr="00096265" w:rsidRDefault="00790DA6" w:rsidP="003A6090">
      <w:pPr>
        <w:pStyle w:val="ListParagraph"/>
        <w:numPr>
          <w:ilvl w:val="0"/>
          <w:numId w:val="28"/>
        </w:numPr>
      </w:pPr>
      <w:r w:rsidRPr="00096265">
        <w:rPr>
          <w:color w:val="000000"/>
        </w:rPr>
        <w:t xml:space="preserve">Continue to offer health related classes which provide education in substance abuse topics. </w:t>
      </w:r>
    </w:p>
    <w:p w:rsidR="00790DA6" w:rsidRPr="00096265" w:rsidRDefault="00790DA6" w:rsidP="003A6090">
      <w:pPr>
        <w:pStyle w:val="ListParagraph"/>
        <w:numPr>
          <w:ilvl w:val="0"/>
          <w:numId w:val="28"/>
        </w:numPr>
      </w:pPr>
      <w:r w:rsidRPr="00096265">
        <w:t xml:space="preserve">Provide ATOD and Tobacco related resources for students, faculty and staff in the </w:t>
      </w:r>
      <w:r w:rsidR="00096265" w:rsidRPr="00096265">
        <w:t>Welcome Center lobby</w:t>
      </w:r>
      <w:r w:rsidR="00623F9C">
        <w:t>.</w:t>
      </w:r>
    </w:p>
    <w:p w:rsidR="00790DA6" w:rsidRPr="00096265" w:rsidRDefault="00790DA6" w:rsidP="003A6090">
      <w:pPr>
        <w:pStyle w:val="ListParagraph"/>
        <w:numPr>
          <w:ilvl w:val="0"/>
          <w:numId w:val="28"/>
        </w:numPr>
      </w:pPr>
      <w:r w:rsidRPr="00096265">
        <w:t>Provide annual faculty and staff training about tobacco, alcohol and drug issues</w:t>
      </w:r>
      <w:r w:rsidR="002A2A1D" w:rsidRPr="00096265">
        <w:t>.</w:t>
      </w:r>
      <w:r w:rsidRPr="00096265">
        <w:t xml:space="preserve"> </w:t>
      </w:r>
    </w:p>
    <w:p w:rsidR="00790DA6" w:rsidRPr="00096265" w:rsidRDefault="00790DA6" w:rsidP="003A6090">
      <w:pPr>
        <w:pStyle w:val="ListParagraph"/>
        <w:numPr>
          <w:ilvl w:val="0"/>
          <w:numId w:val="28"/>
        </w:numPr>
      </w:pPr>
      <w:r w:rsidRPr="00096265">
        <w:t>Presentations for faculty</w:t>
      </w:r>
      <w:r w:rsidR="002A2A1D" w:rsidRPr="00096265">
        <w:t xml:space="preserve"> at I</w:t>
      </w:r>
      <w:r w:rsidRPr="00096265">
        <w:t>nservice</w:t>
      </w:r>
      <w:r w:rsidR="002A2A1D" w:rsidRPr="00096265">
        <w:t>.</w:t>
      </w:r>
      <w:r w:rsidRPr="00096265">
        <w:t xml:space="preserve"> </w:t>
      </w:r>
    </w:p>
    <w:p w:rsidR="00790DA6" w:rsidRPr="00096265" w:rsidRDefault="00790DA6" w:rsidP="003A6090">
      <w:pPr>
        <w:pStyle w:val="ListParagraph"/>
        <w:numPr>
          <w:ilvl w:val="0"/>
          <w:numId w:val="28"/>
        </w:numPr>
      </w:pPr>
      <w:r w:rsidRPr="00096265">
        <w:t>Presentations for staff at Student Services Leadership meetings</w:t>
      </w:r>
      <w:r w:rsidR="002A2A1D" w:rsidRPr="00096265">
        <w:t>.</w:t>
      </w:r>
      <w:r w:rsidRPr="00096265">
        <w:t xml:space="preserve"> </w:t>
      </w:r>
    </w:p>
    <w:p w:rsidR="00790DA6" w:rsidRPr="00096265" w:rsidRDefault="00790DA6" w:rsidP="003A6090">
      <w:pPr>
        <w:pStyle w:val="ListParagraph"/>
        <w:numPr>
          <w:ilvl w:val="0"/>
          <w:numId w:val="28"/>
        </w:numPr>
      </w:pPr>
      <w:r w:rsidRPr="00096265">
        <w:t xml:space="preserve">Coordinate student government activities </w:t>
      </w:r>
      <w:r w:rsidR="002A2A1D" w:rsidRPr="00096265">
        <w:t>to support alcohol-free events.</w:t>
      </w:r>
    </w:p>
    <w:p w:rsidR="00790DA6" w:rsidRPr="00096265" w:rsidRDefault="00790DA6" w:rsidP="003A6090">
      <w:pPr>
        <w:pStyle w:val="ListParagraph"/>
        <w:numPr>
          <w:ilvl w:val="0"/>
          <w:numId w:val="28"/>
        </w:numPr>
      </w:pPr>
      <w:r w:rsidRPr="00096265">
        <w:t xml:space="preserve">Review College materials for opportunities to insert drug-free campus information. </w:t>
      </w:r>
    </w:p>
    <w:p w:rsidR="00790DA6" w:rsidRPr="00096265" w:rsidRDefault="00790DA6" w:rsidP="003A6090">
      <w:pPr>
        <w:pStyle w:val="ListParagraph"/>
        <w:numPr>
          <w:ilvl w:val="0"/>
          <w:numId w:val="28"/>
        </w:numPr>
      </w:pPr>
      <w:r w:rsidRPr="00096265">
        <w:t xml:space="preserve">Review current Student Government and Club materials for opportunities to insert drug-free campus information.  </w:t>
      </w:r>
    </w:p>
    <w:p w:rsidR="00A84201" w:rsidRPr="00096265" w:rsidRDefault="00A84201" w:rsidP="003A6090">
      <w:pPr>
        <w:pStyle w:val="ListParagraph"/>
        <w:numPr>
          <w:ilvl w:val="2"/>
          <w:numId w:val="28"/>
        </w:numPr>
      </w:pPr>
      <w:r w:rsidRPr="00096265">
        <w:t xml:space="preserve">Include information about the drug-free campus with the club application packet. </w:t>
      </w:r>
    </w:p>
    <w:p w:rsidR="00790DA6" w:rsidRPr="00096265" w:rsidRDefault="00790DA6" w:rsidP="003A6090">
      <w:pPr>
        <w:pStyle w:val="ListParagraph"/>
        <w:numPr>
          <w:ilvl w:val="0"/>
          <w:numId w:val="28"/>
        </w:numPr>
      </w:pPr>
      <w:r w:rsidRPr="00096265">
        <w:t xml:space="preserve">Provide Annual </w:t>
      </w:r>
      <w:r w:rsidR="00A84201" w:rsidRPr="00096265">
        <w:t xml:space="preserve">Student </w:t>
      </w:r>
      <w:r w:rsidRPr="00096265">
        <w:t xml:space="preserve">Notification through the Registration process. </w:t>
      </w:r>
    </w:p>
    <w:p w:rsidR="00790DA6" w:rsidRPr="00B42626" w:rsidRDefault="00790DA6" w:rsidP="003A6090">
      <w:pPr>
        <w:pStyle w:val="ListParagraph"/>
        <w:numPr>
          <w:ilvl w:val="0"/>
          <w:numId w:val="28"/>
        </w:numPr>
      </w:pPr>
      <w:r w:rsidRPr="00B42626">
        <w:t xml:space="preserve">Add an ATOD component to the New Student Orientation. </w:t>
      </w:r>
    </w:p>
    <w:p w:rsidR="00A84201" w:rsidRPr="0073713F" w:rsidRDefault="00A84201" w:rsidP="003A6090">
      <w:pPr>
        <w:pStyle w:val="ListParagraph"/>
        <w:numPr>
          <w:ilvl w:val="0"/>
          <w:numId w:val="28"/>
        </w:numPr>
        <w:rPr>
          <w:color w:val="000000"/>
        </w:rPr>
      </w:pPr>
      <w:r w:rsidRPr="0073713F">
        <w:rPr>
          <w:color w:val="000000"/>
        </w:rPr>
        <w:t xml:space="preserve">Develop a specific plan for informing students of the dangers of ATOD use. </w:t>
      </w:r>
    </w:p>
    <w:p w:rsidR="00790DA6" w:rsidRPr="00B42626" w:rsidRDefault="00790DA6" w:rsidP="003A6090">
      <w:pPr>
        <w:pStyle w:val="ListParagraph"/>
        <w:numPr>
          <w:ilvl w:val="0"/>
          <w:numId w:val="28"/>
        </w:numPr>
      </w:pPr>
      <w:r w:rsidRPr="00B42626">
        <w:t xml:space="preserve">Rewrite the Student Annual Notification brochure in format appealing to students. </w:t>
      </w:r>
    </w:p>
    <w:p w:rsidR="00790DA6" w:rsidRPr="002A2A1D" w:rsidRDefault="00790DA6" w:rsidP="003A6090">
      <w:pPr>
        <w:pStyle w:val="ListParagraph"/>
        <w:numPr>
          <w:ilvl w:val="0"/>
          <w:numId w:val="28"/>
        </w:numPr>
        <w:rPr>
          <w:sz w:val="16"/>
          <w:szCs w:val="16"/>
        </w:rPr>
      </w:pPr>
      <w:r w:rsidRPr="00B42626">
        <w:t>Develop pro-health messages that cou</w:t>
      </w:r>
      <w:r w:rsidR="002A2A1D">
        <w:t>nterbalance alcohol advertising.</w:t>
      </w:r>
    </w:p>
    <w:p w:rsidR="00790DA6" w:rsidRPr="0051484B" w:rsidRDefault="00790DA6" w:rsidP="003A6090">
      <w:pPr>
        <w:pStyle w:val="ListParagraph"/>
        <w:numPr>
          <w:ilvl w:val="0"/>
          <w:numId w:val="28"/>
        </w:numPr>
      </w:pPr>
      <w:r w:rsidRPr="00B42626">
        <w:t>Develop a progra</w:t>
      </w:r>
      <w:r w:rsidR="002A2A1D">
        <w:t xml:space="preserve">m to educate faculty and staff </w:t>
      </w:r>
      <w:r w:rsidRPr="00B42626">
        <w:t>about behavioral indicators, student norms, and cultural attitudes related to hig</w:t>
      </w:r>
      <w:r w:rsidR="0051484B">
        <w:t xml:space="preserve">h-risk or illegal alcohol, and </w:t>
      </w:r>
      <w:r w:rsidR="002A2A1D">
        <w:t>illicit drug use.</w:t>
      </w:r>
    </w:p>
    <w:p w:rsidR="00790DA6" w:rsidRPr="00B42626" w:rsidRDefault="00790DA6" w:rsidP="00B86BF2">
      <w:pPr>
        <w:pStyle w:val="ListParagraph"/>
        <w:numPr>
          <w:ilvl w:val="2"/>
          <w:numId w:val="28"/>
        </w:numPr>
        <w:ind w:hanging="360"/>
      </w:pPr>
      <w:r w:rsidRPr="00B42626">
        <w:t xml:space="preserve">Develop resources and training opportunities in the learning resource center for faculty, staff and administration. </w:t>
      </w:r>
    </w:p>
    <w:p w:rsidR="00790DA6" w:rsidRPr="00B42626" w:rsidRDefault="00790DA6" w:rsidP="00B86BF2">
      <w:pPr>
        <w:pStyle w:val="ListParagraph"/>
        <w:numPr>
          <w:ilvl w:val="2"/>
          <w:numId w:val="28"/>
        </w:numPr>
        <w:ind w:hanging="360"/>
      </w:pPr>
      <w:r w:rsidRPr="00B42626">
        <w:t xml:space="preserve">Develop a managed wiki for interaction among faculty, staff and administration. </w:t>
      </w:r>
    </w:p>
    <w:p w:rsidR="00790DA6" w:rsidRPr="00B42626" w:rsidRDefault="00A84201" w:rsidP="00A84201">
      <w:pPr>
        <w:spacing w:after="0"/>
        <w:rPr>
          <w:color w:val="000000"/>
        </w:rPr>
      </w:pPr>
      <w:r>
        <w:rPr>
          <w:color w:val="000000"/>
        </w:rPr>
        <w:t xml:space="preserve">2. </w:t>
      </w:r>
      <w:r w:rsidR="00790DA6" w:rsidRPr="00B42626">
        <w:rPr>
          <w:color w:val="000000"/>
        </w:rPr>
        <w:t xml:space="preserve">Provide referral services for counseling and treatment to those seeking assistance with substance abuse issues.  </w:t>
      </w:r>
    </w:p>
    <w:p w:rsidR="00790DA6" w:rsidRPr="00B42626" w:rsidRDefault="00790DA6" w:rsidP="00FD22DF">
      <w:pPr>
        <w:pStyle w:val="ListParagraph"/>
        <w:numPr>
          <w:ilvl w:val="1"/>
          <w:numId w:val="35"/>
        </w:numPr>
        <w:spacing w:after="0"/>
        <w:ind w:left="1080"/>
      </w:pPr>
      <w:r w:rsidRPr="00B42626">
        <w:t xml:space="preserve">Develop a partnership with Columbia Memorial Hospital for smoking cessation group meetings. </w:t>
      </w:r>
    </w:p>
    <w:p w:rsidR="00790DA6" w:rsidRPr="00B42626" w:rsidRDefault="00790DA6" w:rsidP="00FD22DF">
      <w:pPr>
        <w:pStyle w:val="ListParagraph"/>
        <w:numPr>
          <w:ilvl w:val="1"/>
          <w:numId w:val="35"/>
        </w:numPr>
        <w:spacing w:after="0"/>
        <w:ind w:left="1080"/>
      </w:pPr>
      <w:r w:rsidRPr="00B42626">
        <w:t xml:space="preserve">Further develop partnerships with community mental health, alcohol, drug and tobacco organizations. </w:t>
      </w:r>
    </w:p>
    <w:p w:rsidR="00790DA6" w:rsidRPr="00B42626" w:rsidRDefault="00790DA6" w:rsidP="00FD22DF">
      <w:pPr>
        <w:pStyle w:val="ListParagraph"/>
        <w:numPr>
          <w:ilvl w:val="1"/>
          <w:numId w:val="35"/>
        </w:numPr>
        <w:spacing w:after="0"/>
        <w:ind w:left="1080"/>
      </w:pPr>
      <w:r w:rsidRPr="00B42626">
        <w:t xml:space="preserve">Develop cooperative agreements with community ATOD agencies. </w:t>
      </w:r>
    </w:p>
    <w:p w:rsidR="00790DA6" w:rsidRPr="00096265" w:rsidRDefault="00790DA6" w:rsidP="00FD22DF">
      <w:pPr>
        <w:pStyle w:val="ListParagraph"/>
        <w:numPr>
          <w:ilvl w:val="1"/>
          <w:numId w:val="36"/>
        </w:numPr>
        <w:spacing w:after="0"/>
        <w:ind w:left="1800"/>
      </w:pPr>
      <w:r w:rsidRPr="00B42626">
        <w:t xml:space="preserve">Work with Clatsop </w:t>
      </w:r>
      <w:r w:rsidRPr="00096265">
        <w:t xml:space="preserve">County Health and Human Services to develop smoking cessation programs. </w:t>
      </w:r>
    </w:p>
    <w:p w:rsidR="00790DA6" w:rsidRPr="00B42626" w:rsidRDefault="00790DA6" w:rsidP="00FD22DF">
      <w:pPr>
        <w:pStyle w:val="ListParagraph"/>
        <w:numPr>
          <w:ilvl w:val="1"/>
          <w:numId w:val="36"/>
        </w:numPr>
        <w:spacing w:after="0"/>
        <w:ind w:left="1800"/>
      </w:pPr>
      <w:r w:rsidRPr="00096265">
        <w:t>Work with Lifeworks Northwest</w:t>
      </w:r>
      <w:r w:rsidR="00A84201" w:rsidRPr="00096265">
        <w:t>/NW Prevention Works</w:t>
      </w:r>
      <w:r w:rsidRPr="00096265">
        <w:t xml:space="preserve"> to develop a drug and alcohol abatement program on campus.</w:t>
      </w:r>
      <w:r w:rsidRPr="00B42626">
        <w:t xml:space="preserve"> </w:t>
      </w:r>
    </w:p>
    <w:p w:rsidR="00790DA6" w:rsidRPr="00B42626" w:rsidRDefault="00790DA6" w:rsidP="00FD22DF">
      <w:pPr>
        <w:pStyle w:val="ListParagraph"/>
        <w:numPr>
          <w:ilvl w:val="1"/>
          <w:numId w:val="35"/>
        </w:numPr>
        <w:ind w:left="1080"/>
      </w:pPr>
      <w:r w:rsidRPr="00B42626">
        <w:t xml:space="preserve">Develop a specific plan for implementing a tobacco cessation program. </w:t>
      </w:r>
    </w:p>
    <w:p w:rsidR="00790DA6" w:rsidRPr="00B42626" w:rsidRDefault="00A84201" w:rsidP="00790DA6">
      <w:pPr>
        <w:rPr>
          <w:color w:val="000000"/>
        </w:rPr>
      </w:pPr>
      <w:r>
        <w:rPr>
          <w:color w:val="000000"/>
        </w:rPr>
        <w:t>3</w:t>
      </w:r>
      <w:r w:rsidR="00790DA6" w:rsidRPr="00B42626">
        <w:rPr>
          <w:color w:val="000000"/>
        </w:rPr>
        <w:t xml:space="preserve">. Implement campus activities that promote and reinforce health, responsible living, respect for community and campus standards, individual responsibility on the campus, and intellectual, social, emotional, spiritual or ethical, and physical well-being of the members. </w:t>
      </w:r>
    </w:p>
    <w:p w:rsidR="00790DA6" w:rsidRPr="009811B3" w:rsidRDefault="00790DA6" w:rsidP="003A6090">
      <w:pPr>
        <w:pStyle w:val="ListParagraph"/>
        <w:numPr>
          <w:ilvl w:val="0"/>
          <w:numId w:val="29"/>
        </w:numPr>
        <w:rPr>
          <w:color w:val="000000"/>
        </w:rPr>
      </w:pPr>
      <w:r w:rsidRPr="009811B3">
        <w:rPr>
          <w:color w:val="000000"/>
        </w:rPr>
        <w:t>Create and offer a New Student Orientation Wellness Presentation</w:t>
      </w:r>
      <w:r w:rsidR="00623F9C">
        <w:rPr>
          <w:color w:val="000000"/>
        </w:rPr>
        <w:t>.</w:t>
      </w:r>
      <w:r w:rsidRPr="009811B3">
        <w:rPr>
          <w:color w:val="000000"/>
        </w:rPr>
        <w:t xml:space="preserve"> </w:t>
      </w:r>
    </w:p>
    <w:p w:rsidR="00790DA6" w:rsidRPr="009811B3" w:rsidRDefault="00790DA6" w:rsidP="003A6090">
      <w:pPr>
        <w:pStyle w:val="ListParagraph"/>
        <w:numPr>
          <w:ilvl w:val="0"/>
          <w:numId w:val="29"/>
        </w:numPr>
        <w:rPr>
          <w:color w:val="000000"/>
        </w:rPr>
      </w:pPr>
      <w:r w:rsidRPr="009811B3">
        <w:rPr>
          <w:color w:val="000000"/>
        </w:rPr>
        <w:t>Coordinate a student government activity with the Great American Smoke Out</w:t>
      </w:r>
      <w:r w:rsidR="00623F9C">
        <w:rPr>
          <w:color w:val="000000"/>
        </w:rPr>
        <w:t>.</w:t>
      </w:r>
      <w:r w:rsidRPr="009811B3">
        <w:rPr>
          <w:color w:val="000000"/>
        </w:rPr>
        <w:t xml:space="preserve"> </w:t>
      </w:r>
    </w:p>
    <w:p w:rsidR="00790DA6" w:rsidRPr="00B42626" w:rsidRDefault="00790DA6" w:rsidP="003A6090">
      <w:pPr>
        <w:pStyle w:val="ListParagraph"/>
        <w:numPr>
          <w:ilvl w:val="0"/>
          <w:numId w:val="29"/>
        </w:numPr>
      </w:pPr>
      <w:r w:rsidRPr="00B42626">
        <w:t>Coordinate a student government activity with the Alcohol Awareness Month</w:t>
      </w:r>
      <w:r w:rsidR="00623F9C">
        <w:t>.</w:t>
      </w:r>
      <w:r w:rsidRPr="00B42626">
        <w:t xml:space="preserve"> </w:t>
      </w:r>
    </w:p>
    <w:p w:rsidR="00790DA6" w:rsidRPr="00B42626" w:rsidRDefault="00790DA6" w:rsidP="003A6090">
      <w:pPr>
        <w:pStyle w:val="ListParagraph"/>
        <w:numPr>
          <w:ilvl w:val="0"/>
          <w:numId w:val="29"/>
        </w:numPr>
      </w:pPr>
      <w:r w:rsidRPr="00B42626">
        <w:t>Encourage integration of ATOD materials into the curriculum</w:t>
      </w:r>
      <w:r w:rsidR="00623F9C">
        <w:t>.</w:t>
      </w:r>
      <w:r w:rsidRPr="00B42626">
        <w:t xml:space="preserve"> </w:t>
      </w:r>
    </w:p>
    <w:p w:rsidR="00790DA6" w:rsidRPr="00B42626" w:rsidRDefault="00790DA6" w:rsidP="003A6090">
      <w:pPr>
        <w:pStyle w:val="ListParagraph"/>
        <w:numPr>
          <w:ilvl w:val="0"/>
          <w:numId w:val="29"/>
        </w:numPr>
      </w:pPr>
      <w:r w:rsidRPr="00B42626">
        <w:t xml:space="preserve">Develop a specific plan for implementing a tobacco cessation program. </w:t>
      </w:r>
    </w:p>
    <w:p w:rsidR="00623F9C" w:rsidRPr="00B42626" w:rsidRDefault="00790DA6" w:rsidP="003A6090">
      <w:pPr>
        <w:pStyle w:val="ListParagraph"/>
        <w:numPr>
          <w:ilvl w:val="0"/>
          <w:numId w:val="29"/>
        </w:numPr>
        <w:contextualSpacing w:val="0"/>
      </w:pPr>
      <w:r w:rsidRPr="00B42626">
        <w:t xml:space="preserve">Develop a specific plan for informing students of the dangers of ATOD use. </w:t>
      </w:r>
    </w:p>
    <w:p w:rsidR="009811B3" w:rsidRPr="009811B3" w:rsidRDefault="00790DA6" w:rsidP="003A6090">
      <w:pPr>
        <w:pStyle w:val="ListParagraph"/>
        <w:numPr>
          <w:ilvl w:val="0"/>
          <w:numId w:val="30"/>
        </w:numPr>
        <w:contextualSpacing w:val="0"/>
        <w:rPr>
          <w:color w:val="000000"/>
        </w:rPr>
      </w:pPr>
      <w:r w:rsidRPr="009811B3">
        <w:rPr>
          <w:color w:val="000000"/>
        </w:rPr>
        <w:t>Be vocal and visionary in identifying issues surrounding tobacco, alcohol and other dru</w:t>
      </w:r>
      <w:r w:rsidR="009811B3" w:rsidRPr="009811B3">
        <w:rPr>
          <w:color w:val="000000"/>
        </w:rPr>
        <w:t xml:space="preserve">g use and abuse on campus.  </w:t>
      </w:r>
      <w:r w:rsidRPr="009811B3">
        <w:rPr>
          <w:color w:val="000000"/>
        </w:rPr>
        <w:t xml:space="preserve">Make a concerted effort to highlight substance abuse impacts and prevention strategies. </w:t>
      </w:r>
    </w:p>
    <w:p w:rsidR="00790DA6" w:rsidRPr="00B42626" w:rsidRDefault="00790DA6" w:rsidP="003A6090">
      <w:pPr>
        <w:pStyle w:val="ListParagraph"/>
        <w:numPr>
          <w:ilvl w:val="1"/>
          <w:numId w:val="30"/>
        </w:numPr>
      </w:pPr>
      <w:r w:rsidRPr="00B42626">
        <w:t>Update student brochure rack with smoking cessation resource information</w:t>
      </w:r>
      <w:r w:rsidR="00623F9C">
        <w:t>.</w:t>
      </w:r>
      <w:r w:rsidRPr="00B42626">
        <w:t xml:space="preserve"> </w:t>
      </w:r>
    </w:p>
    <w:p w:rsidR="00790DA6" w:rsidRPr="00B42626" w:rsidRDefault="00790DA6" w:rsidP="003A6090">
      <w:pPr>
        <w:pStyle w:val="ListParagraph"/>
        <w:numPr>
          <w:ilvl w:val="1"/>
          <w:numId w:val="30"/>
        </w:numPr>
      </w:pPr>
      <w:r w:rsidRPr="00B42626">
        <w:t xml:space="preserve">Review protocol for policing student and staff smoking on campus. </w:t>
      </w:r>
    </w:p>
    <w:p w:rsidR="00790DA6" w:rsidRPr="00B42626" w:rsidRDefault="00790DA6" w:rsidP="003A6090">
      <w:pPr>
        <w:pStyle w:val="ListParagraph"/>
        <w:numPr>
          <w:ilvl w:val="1"/>
          <w:numId w:val="30"/>
        </w:numPr>
      </w:pPr>
      <w:r w:rsidRPr="00B42626">
        <w:t xml:space="preserve">Post information regarding smoking cessation resources on student bulletin boards. </w:t>
      </w:r>
    </w:p>
    <w:p w:rsidR="00790DA6" w:rsidRPr="00096265" w:rsidRDefault="00790DA6" w:rsidP="003A6090">
      <w:pPr>
        <w:pStyle w:val="ListParagraph"/>
        <w:numPr>
          <w:ilvl w:val="1"/>
          <w:numId w:val="30"/>
        </w:numPr>
      </w:pPr>
      <w:r w:rsidRPr="00B42626">
        <w:t xml:space="preserve">Increase the </w:t>
      </w:r>
      <w:r w:rsidR="003274EA">
        <w:t>College’s</w:t>
      </w:r>
      <w:r w:rsidRPr="00B42626">
        <w:t xml:space="preserve"> involvement in </w:t>
      </w:r>
      <w:r w:rsidRPr="00096265">
        <w:t xml:space="preserve">the Reduce Underage Drinking Taskforce. </w:t>
      </w:r>
    </w:p>
    <w:p w:rsidR="00790DA6" w:rsidRPr="00096265" w:rsidRDefault="00790DA6" w:rsidP="003A6090">
      <w:pPr>
        <w:pStyle w:val="ListParagraph"/>
        <w:numPr>
          <w:ilvl w:val="1"/>
          <w:numId w:val="30"/>
        </w:numPr>
        <w:rPr>
          <w:sz w:val="16"/>
          <w:szCs w:val="16"/>
        </w:rPr>
      </w:pPr>
      <w:r w:rsidRPr="00096265">
        <w:t>Improve the utilization of the annual campus crime report to evaluate the enforcement of the disciplinary sanctions that are sta</w:t>
      </w:r>
      <w:r w:rsidR="009811B3" w:rsidRPr="00096265">
        <w:t>ted in the ATOD policy handbook.</w:t>
      </w:r>
    </w:p>
    <w:p w:rsidR="00790DA6" w:rsidRPr="00096265" w:rsidRDefault="00790DA6" w:rsidP="003A6090">
      <w:pPr>
        <w:pStyle w:val="ListParagraph"/>
        <w:numPr>
          <w:ilvl w:val="1"/>
          <w:numId w:val="30"/>
        </w:numPr>
      </w:pPr>
      <w:r w:rsidRPr="00096265">
        <w:t xml:space="preserve">Improve communication of student conduct between the Dean of Student Services and Campus Security. </w:t>
      </w:r>
    </w:p>
    <w:p w:rsidR="00790DA6" w:rsidRPr="009811B3" w:rsidRDefault="00790DA6" w:rsidP="003A6090">
      <w:pPr>
        <w:pStyle w:val="Heading5"/>
        <w:rPr>
          <w:b/>
        </w:rPr>
      </w:pPr>
      <w:r w:rsidRPr="009811B3">
        <w:rPr>
          <w:b/>
        </w:rPr>
        <w:t xml:space="preserve">Tobacco Goals </w:t>
      </w:r>
    </w:p>
    <w:p w:rsidR="00790DA6" w:rsidRPr="009811B3" w:rsidRDefault="00790DA6" w:rsidP="003A6090">
      <w:pPr>
        <w:pStyle w:val="ListParagraph"/>
        <w:numPr>
          <w:ilvl w:val="0"/>
          <w:numId w:val="31"/>
        </w:numPr>
        <w:ind w:left="360"/>
        <w:rPr>
          <w:color w:val="000000"/>
        </w:rPr>
      </w:pPr>
      <w:r w:rsidRPr="009811B3">
        <w:rPr>
          <w:color w:val="000000"/>
        </w:rPr>
        <w:t xml:space="preserve">Assure a campus environment safe from unwanted second hand smoke. </w:t>
      </w:r>
    </w:p>
    <w:p w:rsidR="00790DA6" w:rsidRPr="00B42626" w:rsidRDefault="00790DA6" w:rsidP="003A6090">
      <w:pPr>
        <w:pStyle w:val="ListParagraph"/>
        <w:numPr>
          <w:ilvl w:val="0"/>
          <w:numId w:val="32"/>
        </w:numPr>
        <w:ind w:left="1080"/>
      </w:pPr>
      <w:r w:rsidRPr="00B42626">
        <w:t>Annually review campus tobacco policies</w:t>
      </w:r>
      <w:r w:rsidR="003A6090">
        <w:t>.</w:t>
      </w:r>
      <w:r w:rsidRPr="00B42626">
        <w:t xml:space="preserve"> </w:t>
      </w:r>
    </w:p>
    <w:p w:rsidR="00790DA6" w:rsidRPr="00B42626" w:rsidRDefault="00790DA6" w:rsidP="003A6090">
      <w:pPr>
        <w:pStyle w:val="ListParagraph"/>
        <w:numPr>
          <w:ilvl w:val="0"/>
          <w:numId w:val="32"/>
        </w:numPr>
        <w:ind w:left="1080"/>
        <w:contextualSpacing w:val="0"/>
      </w:pPr>
      <w:r w:rsidRPr="00B42626">
        <w:t xml:space="preserve">Annual review campus </w:t>
      </w:r>
      <w:r w:rsidR="003A6090">
        <w:t>protocols for policing students.</w:t>
      </w:r>
    </w:p>
    <w:p w:rsidR="00790DA6" w:rsidRPr="009811B3" w:rsidRDefault="00790DA6" w:rsidP="003A6090">
      <w:pPr>
        <w:pStyle w:val="ListParagraph"/>
        <w:numPr>
          <w:ilvl w:val="0"/>
          <w:numId w:val="8"/>
        </w:numPr>
        <w:ind w:left="360"/>
        <w:contextualSpacing w:val="0"/>
        <w:rPr>
          <w:color w:val="000000"/>
        </w:rPr>
      </w:pPr>
      <w:r w:rsidRPr="009811B3">
        <w:rPr>
          <w:color w:val="000000"/>
        </w:rPr>
        <w:t xml:space="preserve">Provide smoking cessation resources to students, faculty and staff. </w:t>
      </w:r>
    </w:p>
    <w:p w:rsidR="00790DA6" w:rsidRPr="00B42626" w:rsidRDefault="00790DA6" w:rsidP="003A6090">
      <w:pPr>
        <w:pStyle w:val="ListParagraph"/>
        <w:numPr>
          <w:ilvl w:val="1"/>
          <w:numId w:val="8"/>
        </w:numPr>
        <w:ind w:left="1080"/>
      </w:pPr>
      <w:r w:rsidRPr="00B42626">
        <w:t xml:space="preserve">Review and suggest changes to Learning Resource Center materials </w:t>
      </w:r>
    </w:p>
    <w:p w:rsidR="00790DA6" w:rsidRPr="00B42626" w:rsidRDefault="00790DA6" w:rsidP="003A6090">
      <w:pPr>
        <w:pStyle w:val="ListParagraph"/>
        <w:numPr>
          <w:ilvl w:val="1"/>
          <w:numId w:val="8"/>
        </w:numPr>
        <w:ind w:left="1080"/>
      </w:pPr>
      <w:r w:rsidRPr="00B42626">
        <w:t xml:space="preserve">Offer annual informational sessions for staff </w:t>
      </w:r>
    </w:p>
    <w:p w:rsidR="00790DA6" w:rsidRPr="00B42626" w:rsidRDefault="00790DA6" w:rsidP="003A6090">
      <w:pPr>
        <w:pStyle w:val="ListParagraph"/>
        <w:numPr>
          <w:ilvl w:val="1"/>
          <w:numId w:val="8"/>
        </w:numPr>
        <w:ind w:left="1080"/>
      </w:pPr>
      <w:r w:rsidRPr="00B42626">
        <w:t xml:space="preserve">Develop partnership </w:t>
      </w:r>
      <w:r w:rsidR="009811B3">
        <w:t>with Columbia Memorial Hospital’</w:t>
      </w:r>
      <w:r w:rsidRPr="00B42626">
        <w:t xml:space="preserve">s smoking cessation programs. </w:t>
      </w:r>
    </w:p>
    <w:p w:rsidR="00790DA6" w:rsidRPr="00B42626" w:rsidRDefault="00790DA6" w:rsidP="003A6090">
      <w:pPr>
        <w:pStyle w:val="ListParagraph"/>
        <w:numPr>
          <w:ilvl w:val="1"/>
          <w:numId w:val="8"/>
        </w:numPr>
        <w:ind w:left="1080"/>
        <w:contextualSpacing w:val="0"/>
      </w:pPr>
      <w:r w:rsidRPr="00B42626">
        <w:t>Develop a website partnership with the American Lung Association</w:t>
      </w:r>
      <w:r w:rsidR="003A6090">
        <w:t>.</w:t>
      </w:r>
      <w:r w:rsidRPr="00B42626">
        <w:t xml:space="preserve"> </w:t>
      </w:r>
    </w:p>
    <w:p w:rsidR="00790DA6" w:rsidRPr="009811B3" w:rsidRDefault="00790DA6" w:rsidP="003A6090">
      <w:pPr>
        <w:pStyle w:val="ListParagraph"/>
        <w:numPr>
          <w:ilvl w:val="0"/>
          <w:numId w:val="8"/>
        </w:numPr>
        <w:ind w:left="360"/>
        <w:contextualSpacing w:val="0"/>
        <w:rPr>
          <w:color w:val="000000"/>
        </w:rPr>
      </w:pPr>
      <w:r w:rsidRPr="009811B3">
        <w:rPr>
          <w:color w:val="000000"/>
        </w:rPr>
        <w:t xml:space="preserve">Provide educational resources to students, faculty and staff. </w:t>
      </w:r>
    </w:p>
    <w:p w:rsidR="00790DA6" w:rsidRPr="00B42626" w:rsidRDefault="00790DA6" w:rsidP="003A6090">
      <w:pPr>
        <w:pStyle w:val="ListParagraph"/>
        <w:numPr>
          <w:ilvl w:val="1"/>
          <w:numId w:val="8"/>
        </w:numPr>
        <w:ind w:left="1080"/>
      </w:pPr>
      <w:r w:rsidRPr="00B42626">
        <w:t>Coordinate Associated Student Government event with the Great American Smoke Out</w:t>
      </w:r>
      <w:r w:rsidR="003A6090">
        <w:t>.</w:t>
      </w:r>
      <w:r w:rsidRPr="00B42626">
        <w:t xml:space="preserve"> </w:t>
      </w:r>
    </w:p>
    <w:p w:rsidR="00790DA6" w:rsidRPr="00B42626" w:rsidRDefault="00790DA6" w:rsidP="003A6090">
      <w:pPr>
        <w:pStyle w:val="ListParagraph"/>
        <w:numPr>
          <w:ilvl w:val="1"/>
          <w:numId w:val="8"/>
        </w:numPr>
        <w:ind w:left="1080"/>
      </w:pPr>
      <w:r w:rsidRPr="00B42626">
        <w:t>Review smoking policies at new student orientation wellness event</w:t>
      </w:r>
      <w:r w:rsidR="003A6090">
        <w:t>.</w:t>
      </w:r>
      <w:r w:rsidRPr="00B42626">
        <w:t xml:space="preserve"> </w:t>
      </w:r>
    </w:p>
    <w:p w:rsidR="00790DA6" w:rsidRPr="00B42626" w:rsidRDefault="00790DA6" w:rsidP="003A6090">
      <w:pPr>
        <w:pStyle w:val="ListParagraph"/>
        <w:numPr>
          <w:ilvl w:val="1"/>
          <w:numId w:val="8"/>
        </w:numPr>
        <w:ind w:left="1080"/>
      </w:pPr>
      <w:r w:rsidRPr="00B42626">
        <w:t>Review Resource Center materials quarterly to assure availability of materials</w:t>
      </w:r>
      <w:r w:rsidR="003A6090">
        <w:t>.</w:t>
      </w:r>
      <w:r w:rsidRPr="00B42626">
        <w:t xml:space="preserve"> </w:t>
      </w:r>
    </w:p>
    <w:p w:rsidR="00790DA6" w:rsidRPr="00B42626" w:rsidRDefault="00790DA6" w:rsidP="003A6090">
      <w:pPr>
        <w:pStyle w:val="ListParagraph"/>
        <w:numPr>
          <w:ilvl w:val="1"/>
          <w:numId w:val="8"/>
        </w:numPr>
        <w:ind w:left="1080"/>
      </w:pPr>
      <w:r w:rsidRPr="00B42626">
        <w:t>Monitor smoking cessati</w:t>
      </w:r>
      <w:r w:rsidR="0051484B">
        <w:t>on poster materials on bulletin</w:t>
      </w:r>
      <w:r w:rsidRPr="00B42626">
        <w:t xml:space="preserve"> boards. </w:t>
      </w:r>
    </w:p>
    <w:p w:rsidR="00D2129C" w:rsidRDefault="00D2129C" w:rsidP="00790DA6">
      <w:pPr>
        <w:rPr>
          <w:b/>
          <w:bCs/>
          <w:color w:val="000000"/>
        </w:rPr>
      </w:pPr>
    </w:p>
    <w:p w:rsidR="00790DA6" w:rsidRPr="003A6090" w:rsidRDefault="00790DA6" w:rsidP="003A6090">
      <w:pPr>
        <w:pStyle w:val="Heading5"/>
        <w:rPr>
          <w:b/>
        </w:rPr>
      </w:pPr>
      <w:r w:rsidRPr="003A6090">
        <w:rPr>
          <w:b/>
        </w:rPr>
        <w:t xml:space="preserve">Alcohol and Other Drug Goals </w:t>
      </w:r>
    </w:p>
    <w:p w:rsidR="00790DA6" w:rsidRPr="00096265" w:rsidRDefault="00790DA6" w:rsidP="003A6090">
      <w:pPr>
        <w:pStyle w:val="ListParagraph"/>
        <w:numPr>
          <w:ilvl w:val="0"/>
          <w:numId w:val="33"/>
        </w:numPr>
        <w:contextualSpacing w:val="0"/>
      </w:pPr>
      <w:r w:rsidRPr="00096265">
        <w:t xml:space="preserve">Explore partnership opportunities with </w:t>
      </w:r>
      <w:r w:rsidR="00D2129C" w:rsidRPr="00096265">
        <w:t xml:space="preserve">North Coast Prevention Works </w:t>
      </w:r>
      <w:r w:rsidRPr="00096265">
        <w:t>and other community ATOD organizations</w:t>
      </w:r>
      <w:r w:rsidR="00D2129C" w:rsidRPr="00096265">
        <w:t>.</w:t>
      </w:r>
      <w:r w:rsidRPr="00096265">
        <w:t xml:space="preserve"> </w:t>
      </w:r>
    </w:p>
    <w:p w:rsidR="00790DA6" w:rsidRPr="00096265" w:rsidRDefault="00790DA6" w:rsidP="003A6090">
      <w:pPr>
        <w:pStyle w:val="ListParagraph"/>
        <w:numPr>
          <w:ilvl w:val="0"/>
          <w:numId w:val="33"/>
        </w:numPr>
        <w:contextualSpacing w:val="0"/>
      </w:pPr>
      <w:r w:rsidRPr="00096265">
        <w:t xml:space="preserve">Enhance </w:t>
      </w:r>
      <w:r w:rsidR="0051484B" w:rsidRPr="00096265">
        <w:t>availability of cessation materials</w:t>
      </w:r>
      <w:r w:rsidRPr="00096265">
        <w:t xml:space="preserve"> </w:t>
      </w:r>
      <w:r w:rsidR="0051484B" w:rsidRPr="00096265">
        <w:t>to students</w:t>
      </w:r>
      <w:r w:rsidR="00D2129C" w:rsidRPr="00096265">
        <w:t>.</w:t>
      </w:r>
      <w:r w:rsidRPr="00096265">
        <w:t xml:space="preserve"> </w:t>
      </w:r>
    </w:p>
    <w:p w:rsidR="00790DA6" w:rsidRPr="00096265" w:rsidRDefault="00790DA6" w:rsidP="003A6090">
      <w:pPr>
        <w:pStyle w:val="ListParagraph"/>
        <w:numPr>
          <w:ilvl w:val="0"/>
          <w:numId w:val="33"/>
        </w:numPr>
        <w:contextualSpacing w:val="0"/>
      </w:pPr>
      <w:r w:rsidRPr="00096265">
        <w:t xml:space="preserve">Develop ATOD presentation for New Student Orientation. </w:t>
      </w:r>
    </w:p>
    <w:p w:rsidR="00790DA6" w:rsidRPr="00096265" w:rsidRDefault="00790DA6" w:rsidP="003A6090">
      <w:pPr>
        <w:pStyle w:val="ListParagraph"/>
        <w:numPr>
          <w:ilvl w:val="0"/>
          <w:numId w:val="33"/>
        </w:numPr>
        <w:contextualSpacing w:val="0"/>
      </w:pPr>
      <w:r w:rsidRPr="00096265">
        <w:t xml:space="preserve">Provide annual ATOD presentations to students, faculty and staff. </w:t>
      </w:r>
    </w:p>
    <w:p w:rsidR="00790DA6" w:rsidRPr="00096265" w:rsidRDefault="00790DA6" w:rsidP="003A6090">
      <w:pPr>
        <w:pStyle w:val="ListParagraph"/>
        <w:numPr>
          <w:ilvl w:val="0"/>
          <w:numId w:val="33"/>
        </w:numPr>
        <w:contextualSpacing w:val="0"/>
      </w:pPr>
      <w:r w:rsidRPr="00096265">
        <w:t xml:space="preserve">Increase the College representation and involvement in the Reduce Underage Drinking Taskforce. </w:t>
      </w:r>
    </w:p>
    <w:p w:rsidR="00790DA6" w:rsidRPr="00096265" w:rsidRDefault="00790DA6" w:rsidP="003A6090">
      <w:pPr>
        <w:pStyle w:val="ListParagraph"/>
        <w:numPr>
          <w:ilvl w:val="0"/>
          <w:numId w:val="33"/>
        </w:numPr>
        <w:contextualSpacing w:val="0"/>
      </w:pPr>
      <w:r w:rsidRPr="00096265">
        <w:t xml:space="preserve">Participate in Alcohol Awareness Month (April). </w:t>
      </w:r>
    </w:p>
    <w:p w:rsidR="00D2129C" w:rsidRPr="00B42626" w:rsidRDefault="00D2129C" w:rsidP="003A6090">
      <w:pPr>
        <w:pStyle w:val="ListParagraph"/>
        <w:numPr>
          <w:ilvl w:val="0"/>
          <w:numId w:val="33"/>
        </w:numPr>
        <w:contextualSpacing w:val="0"/>
      </w:pPr>
      <w:r w:rsidRPr="00096265">
        <w:t>Participate in National Prevention Week (Substance Abuse and Mental health disorders) (3</w:t>
      </w:r>
      <w:r w:rsidRPr="003A6090">
        <w:rPr>
          <w:vertAlign w:val="superscript"/>
        </w:rPr>
        <w:t>rd</w:t>
      </w:r>
      <w:r w:rsidRPr="00096265">
        <w:t xml:space="preserve"> week in May).</w:t>
      </w:r>
    </w:p>
    <w:p w:rsidR="00790DA6" w:rsidRPr="00B42626" w:rsidRDefault="00790DA6" w:rsidP="003A6090">
      <w:pPr>
        <w:pStyle w:val="ListParagraph"/>
        <w:numPr>
          <w:ilvl w:val="0"/>
          <w:numId w:val="33"/>
        </w:numPr>
        <w:contextualSpacing w:val="0"/>
      </w:pPr>
      <w:r w:rsidRPr="00B42626">
        <w:t xml:space="preserve">Pursue ATOD on-line resources for students. </w:t>
      </w:r>
    </w:p>
    <w:p w:rsidR="00790DA6" w:rsidRDefault="00790DA6" w:rsidP="00790DA6"/>
    <w:p w:rsidR="00530514" w:rsidRDefault="00530514">
      <w:pPr>
        <w:rPr>
          <w:rFonts w:asciiTheme="majorHAnsi" w:eastAsiaTheme="minorHAnsi" w:hAnsiTheme="majorHAnsi" w:cstheme="majorBidi"/>
          <w:b/>
          <w:bCs/>
          <w:i/>
          <w:iCs/>
          <w:sz w:val="28"/>
          <w:szCs w:val="28"/>
        </w:rPr>
      </w:pPr>
      <w:r>
        <w:rPr>
          <w:rFonts w:eastAsiaTheme="minorHAnsi"/>
        </w:rPr>
        <w:br w:type="page"/>
      </w:r>
    </w:p>
    <w:p w:rsidR="0045684B" w:rsidRPr="0045684B" w:rsidRDefault="0045684B" w:rsidP="00B02774">
      <w:pPr>
        <w:pStyle w:val="Heading1"/>
      </w:pPr>
      <w:bookmarkStart w:id="68" w:name="_Toc513110263"/>
      <w:r>
        <w:t>Appendix A</w:t>
      </w:r>
      <w:r w:rsidR="00B02774">
        <w:t>: Alcohol Policy (2012)</w:t>
      </w:r>
      <w:bookmarkEnd w:id="68"/>
    </w:p>
    <w:p w:rsidR="0045684B" w:rsidRDefault="0045684B" w:rsidP="0045684B">
      <w:pPr>
        <w:autoSpaceDE w:val="0"/>
        <w:autoSpaceDN w:val="0"/>
        <w:adjustRightInd w:val="0"/>
        <w:spacing w:after="0" w:line="240" w:lineRule="auto"/>
        <w:jc w:val="right"/>
        <w:rPr>
          <w:rFonts w:eastAsiaTheme="minorHAnsi" w:cs="Times New Roman"/>
          <w:b/>
          <w:bCs/>
          <w:sz w:val="24"/>
          <w:szCs w:val="24"/>
        </w:rPr>
      </w:pPr>
      <w:r>
        <w:rPr>
          <w:rFonts w:eastAsiaTheme="minorHAnsi" w:cs="Times New Roman"/>
          <w:b/>
          <w:bCs/>
          <w:sz w:val="24"/>
          <w:szCs w:val="24"/>
        </w:rPr>
        <w:t>Code: 4.705</w:t>
      </w:r>
    </w:p>
    <w:p w:rsidR="0045684B" w:rsidRDefault="0045684B" w:rsidP="0045684B">
      <w:pPr>
        <w:autoSpaceDE w:val="0"/>
        <w:autoSpaceDN w:val="0"/>
        <w:adjustRightInd w:val="0"/>
        <w:spacing w:after="0" w:line="240" w:lineRule="auto"/>
        <w:jc w:val="right"/>
        <w:rPr>
          <w:rFonts w:eastAsiaTheme="minorHAnsi" w:cs="Times New Roman"/>
          <w:b/>
          <w:bCs/>
          <w:sz w:val="24"/>
          <w:szCs w:val="24"/>
        </w:rPr>
      </w:pPr>
      <w:r>
        <w:rPr>
          <w:rFonts w:eastAsiaTheme="minorHAnsi" w:cs="Times New Roman"/>
          <w:b/>
          <w:bCs/>
          <w:sz w:val="24"/>
          <w:szCs w:val="24"/>
        </w:rPr>
        <w:t>Adopted: 11/89</w:t>
      </w:r>
    </w:p>
    <w:p w:rsidR="0045684B" w:rsidRDefault="0045684B" w:rsidP="0045684B">
      <w:pPr>
        <w:autoSpaceDE w:val="0"/>
        <w:autoSpaceDN w:val="0"/>
        <w:adjustRightInd w:val="0"/>
        <w:spacing w:after="0" w:line="240" w:lineRule="auto"/>
        <w:jc w:val="right"/>
        <w:rPr>
          <w:rFonts w:eastAsiaTheme="minorHAnsi" w:cs="Times New Roman"/>
          <w:b/>
          <w:bCs/>
          <w:sz w:val="24"/>
          <w:szCs w:val="24"/>
        </w:rPr>
      </w:pPr>
      <w:r>
        <w:rPr>
          <w:rFonts w:eastAsiaTheme="minorHAnsi" w:cs="Times New Roman"/>
          <w:b/>
          <w:bCs/>
          <w:sz w:val="24"/>
          <w:szCs w:val="24"/>
        </w:rPr>
        <w:t>Revised: 5/8/2007</w:t>
      </w:r>
    </w:p>
    <w:p w:rsidR="0045684B" w:rsidRDefault="0045684B" w:rsidP="0045684B">
      <w:pPr>
        <w:autoSpaceDE w:val="0"/>
        <w:autoSpaceDN w:val="0"/>
        <w:adjustRightInd w:val="0"/>
        <w:spacing w:after="0" w:line="240" w:lineRule="auto"/>
        <w:jc w:val="right"/>
        <w:rPr>
          <w:rFonts w:eastAsiaTheme="minorHAnsi" w:cs="Times New Roman"/>
          <w:b/>
          <w:bCs/>
          <w:sz w:val="24"/>
          <w:szCs w:val="24"/>
        </w:rPr>
      </w:pPr>
      <w:r>
        <w:rPr>
          <w:rFonts w:eastAsiaTheme="minorHAnsi" w:cs="Times New Roman"/>
          <w:b/>
          <w:bCs/>
          <w:sz w:val="24"/>
          <w:szCs w:val="24"/>
        </w:rPr>
        <w:t>Revised: 6/12/12</w:t>
      </w:r>
    </w:p>
    <w:p w:rsidR="0045684B" w:rsidRDefault="0045684B" w:rsidP="0045684B">
      <w:pPr>
        <w:autoSpaceDE w:val="0"/>
        <w:autoSpaceDN w:val="0"/>
        <w:adjustRightInd w:val="0"/>
        <w:spacing w:after="0" w:line="240" w:lineRule="auto"/>
        <w:jc w:val="center"/>
        <w:rPr>
          <w:rFonts w:eastAsiaTheme="minorHAnsi" w:cs="Times New Roman"/>
          <w:b/>
          <w:bCs/>
          <w:sz w:val="24"/>
          <w:szCs w:val="24"/>
        </w:rPr>
      </w:pPr>
    </w:p>
    <w:p w:rsidR="0045684B" w:rsidRDefault="0045684B" w:rsidP="00217D36">
      <w:pPr>
        <w:pStyle w:val="Heading3"/>
        <w:rPr>
          <w:rFonts w:eastAsiaTheme="minorHAnsi"/>
        </w:rPr>
      </w:pPr>
      <w:bookmarkStart w:id="69" w:name="_Toc497738354"/>
      <w:bookmarkStart w:id="70" w:name="_Toc513110264"/>
      <w:r w:rsidRPr="00501069">
        <w:rPr>
          <w:rFonts w:eastAsiaTheme="minorHAnsi"/>
        </w:rPr>
        <w:t>ALCOHOL/CONTROLLED SUBSTANCE USE</w:t>
      </w:r>
      <w:bookmarkEnd w:id="69"/>
      <w:bookmarkEnd w:id="70"/>
    </w:p>
    <w:p w:rsidR="0045684B" w:rsidRPr="00501069" w:rsidRDefault="0045684B" w:rsidP="0045684B">
      <w:pPr>
        <w:autoSpaceDE w:val="0"/>
        <w:autoSpaceDN w:val="0"/>
        <w:adjustRightInd w:val="0"/>
        <w:spacing w:after="0" w:line="240" w:lineRule="auto"/>
        <w:jc w:val="center"/>
        <w:rPr>
          <w:rFonts w:eastAsiaTheme="minorHAnsi" w:cs="Times New Roman"/>
          <w:b/>
          <w:bCs/>
          <w:sz w:val="24"/>
          <w:szCs w:val="24"/>
        </w:rPr>
      </w:pPr>
    </w:p>
    <w:p w:rsidR="0045684B" w:rsidRDefault="0045684B" w:rsidP="0045684B">
      <w:pPr>
        <w:rPr>
          <w:rFonts w:eastAsiaTheme="minorHAnsi"/>
        </w:rPr>
      </w:pPr>
      <w:r>
        <w:rPr>
          <w:rFonts w:eastAsiaTheme="minorHAnsi"/>
        </w:rPr>
        <w:t xml:space="preserve">The College will </w:t>
      </w:r>
      <w:r w:rsidRPr="00633005">
        <w:rPr>
          <w:rFonts w:eastAsiaTheme="minorHAnsi"/>
        </w:rPr>
        <w:t>maintain procedures for limited alcohol use for program of study and serving alcoholic beverages at campus events.</w:t>
      </w:r>
      <w:r>
        <w:rPr>
          <w:rFonts w:eastAsiaTheme="minorHAnsi"/>
        </w:rPr>
        <w:t xml:space="preserve"> At all other times, Clatsop Community College seeks to maintain a drug free work place and learning environment.</w:t>
      </w:r>
    </w:p>
    <w:p w:rsidR="0045684B" w:rsidRDefault="0045684B" w:rsidP="0045684B">
      <w:pPr>
        <w:rPr>
          <w:rFonts w:eastAsiaTheme="minorHAnsi"/>
        </w:rPr>
      </w:pPr>
      <w:r>
        <w:rPr>
          <w:rFonts w:eastAsiaTheme="minorHAnsi"/>
        </w:rPr>
        <w:t>During working hours, all employees are expected to be free from any substances, whether legal or illegal, that negatively affect job performance or present a risk to the health and safety of employees, the students, or the public.</w:t>
      </w:r>
    </w:p>
    <w:p w:rsidR="0045684B" w:rsidRDefault="0045684B" w:rsidP="0045684B">
      <w:pPr>
        <w:rPr>
          <w:rFonts w:eastAsiaTheme="minorHAnsi"/>
        </w:rPr>
      </w:pPr>
      <w:r>
        <w:rPr>
          <w:rFonts w:eastAsiaTheme="minorHAnsi"/>
        </w:rPr>
        <w:t>Clatsop Community College believes it has an obligation and a right to have alert, drug/alcohol-free employees on the job and that it must provide a safe work environment.</w:t>
      </w:r>
    </w:p>
    <w:p w:rsidR="0045684B" w:rsidRDefault="0045684B" w:rsidP="0045684B">
      <w:pPr>
        <w:rPr>
          <w:rFonts w:eastAsiaTheme="minorHAnsi"/>
        </w:rPr>
      </w:pPr>
      <w:r>
        <w:rPr>
          <w:rFonts w:eastAsiaTheme="minorHAnsi"/>
        </w:rPr>
        <w:t>Alcohol and drug abuse by College staff in the workplace are harmful to students and impair the effectiveness of work done on their behalf. Drug and alcohol abuse also counter efforts for prevention of student substance abuse.</w:t>
      </w:r>
    </w:p>
    <w:p w:rsidR="0045684B" w:rsidRDefault="0045684B" w:rsidP="0045684B">
      <w:pPr>
        <w:rPr>
          <w:rFonts w:eastAsiaTheme="minorHAnsi"/>
        </w:rPr>
      </w:pPr>
    </w:p>
    <w:p w:rsidR="0045684B" w:rsidRPr="00EB2932" w:rsidRDefault="0045684B" w:rsidP="0045684B">
      <w:pPr>
        <w:rPr>
          <w:rFonts w:eastAsiaTheme="minorHAnsi"/>
          <w:u w:val="single"/>
        </w:rPr>
      </w:pPr>
      <w:r w:rsidRPr="00EB2932">
        <w:rPr>
          <w:rFonts w:eastAsiaTheme="minorHAnsi"/>
          <w:u w:val="single"/>
        </w:rPr>
        <w:t>END OF POLICY</w:t>
      </w:r>
    </w:p>
    <w:p w:rsidR="0045684B" w:rsidRDefault="0045684B" w:rsidP="0045684B">
      <w:pPr>
        <w:rPr>
          <w:rFonts w:eastAsiaTheme="minorHAnsi"/>
        </w:rPr>
      </w:pPr>
      <w:r>
        <w:rPr>
          <w:rFonts w:eastAsiaTheme="minorHAnsi"/>
        </w:rPr>
        <w:t>Orig. Code: 2.034</w:t>
      </w:r>
    </w:p>
    <w:p w:rsidR="0045684B" w:rsidRDefault="0045684B" w:rsidP="0045684B">
      <w:pPr>
        <w:rPr>
          <w:rFonts w:eastAsiaTheme="minorHAnsi"/>
        </w:rPr>
      </w:pPr>
      <w:r>
        <w:rPr>
          <w:rFonts w:eastAsiaTheme="minorHAnsi"/>
        </w:rPr>
        <w:t>Legal References:</w:t>
      </w:r>
    </w:p>
    <w:p w:rsidR="0045684B" w:rsidRDefault="0045684B" w:rsidP="0045684B">
      <w:pPr>
        <w:rPr>
          <w:rFonts w:eastAsiaTheme="minorHAnsi"/>
        </w:rPr>
      </w:pPr>
      <w:r>
        <w:rPr>
          <w:rFonts w:eastAsiaTheme="minorHAnsi"/>
        </w:rPr>
        <w:t>Federal Drug-free Workplace Act (1988)</w:t>
      </w:r>
    </w:p>
    <w:p w:rsidR="0045684B" w:rsidRDefault="0045684B" w:rsidP="0045684B">
      <w:pPr>
        <w:rPr>
          <w:rFonts w:eastAsiaTheme="minorHAnsi"/>
        </w:rPr>
      </w:pPr>
      <w:r>
        <w:rPr>
          <w:rFonts w:eastAsiaTheme="minorHAnsi"/>
        </w:rPr>
        <w:t>Federal Drug-free Schools and Campuses Act (1990)</w:t>
      </w:r>
    </w:p>
    <w:p w:rsidR="0045684B" w:rsidRDefault="0045684B" w:rsidP="0045684B">
      <w:pPr>
        <w:rPr>
          <w:rFonts w:eastAsiaTheme="minorHAnsi"/>
        </w:rPr>
      </w:pPr>
      <w:r>
        <w:rPr>
          <w:rFonts w:eastAsiaTheme="minorHAnsi"/>
        </w:rPr>
        <w:t>See Also</w:t>
      </w:r>
    </w:p>
    <w:p w:rsidR="0045684B" w:rsidRDefault="0045684B" w:rsidP="0045684B">
      <w:pPr>
        <w:rPr>
          <w:rFonts w:eastAsiaTheme="minorHAnsi"/>
        </w:rPr>
      </w:pPr>
      <w:r>
        <w:rPr>
          <w:rFonts w:eastAsiaTheme="minorHAnsi"/>
        </w:rPr>
        <w:t>6.210 Student Code of Conduct</w:t>
      </w:r>
    </w:p>
    <w:p w:rsidR="00061221" w:rsidRDefault="00061221" w:rsidP="00061221">
      <w:pPr>
        <w:pStyle w:val="Default"/>
      </w:pPr>
    </w:p>
    <w:p w:rsidR="00B02774" w:rsidRDefault="00B02774" w:rsidP="00B02774">
      <w:r>
        <w:t>Appendix B: Annual notification email to students</w:t>
      </w:r>
    </w:p>
    <w:p w:rsidR="00B2004B" w:rsidRDefault="00B2004B" w:rsidP="00790DA6"/>
    <w:p w:rsidR="00B02774" w:rsidRDefault="00B02774" w:rsidP="00790DA6"/>
    <w:p w:rsidR="00B02774" w:rsidRDefault="00B02774">
      <w:pPr>
        <w:rPr>
          <w:rFonts w:asciiTheme="majorHAnsi" w:eastAsiaTheme="majorEastAsia" w:hAnsiTheme="majorHAnsi" w:cstheme="majorBidi"/>
          <w:b/>
          <w:bCs/>
          <w:kern w:val="32"/>
          <w:sz w:val="32"/>
          <w:szCs w:val="32"/>
        </w:rPr>
      </w:pPr>
      <w:r>
        <w:br w:type="page"/>
      </w:r>
    </w:p>
    <w:p w:rsidR="00B02774" w:rsidRDefault="00B02774" w:rsidP="00B02774">
      <w:pPr>
        <w:pStyle w:val="Heading1"/>
      </w:pPr>
      <w:bookmarkStart w:id="71" w:name="_Toc513110265"/>
      <w:r>
        <w:t>Appendix B: Annual Notification to Students: MyCCC</w:t>
      </w:r>
      <w:bookmarkEnd w:id="71"/>
    </w:p>
    <w:p w:rsidR="00B02774" w:rsidRPr="00B02774" w:rsidRDefault="00B02774" w:rsidP="00B02774"/>
    <w:p w:rsidR="00B2004B" w:rsidRDefault="00B02774">
      <w:r>
        <w:rPr>
          <w:noProof/>
        </w:rPr>
        <w:drawing>
          <wp:inline distT="0" distB="0" distL="0" distR="0" wp14:anchorId="6EED852B" wp14:editId="291AAA79">
            <wp:extent cx="5943600" cy="4300220"/>
            <wp:effectExtent l="0" t="0" r="0" b="5080"/>
            <wp:docPr id="4" name="Picture 4" descr="cid:image001.jpg@01D36F6A.D4DF8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6F6A.D4DF803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5943600" cy="4300220"/>
                    </a:xfrm>
                    <a:prstGeom prst="rect">
                      <a:avLst/>
                    </a:prstGeom>
                    <a:noFill/>
                    <a:ln>
                      <a:noFill/>
                    </a:ln>
                  </pic:spPr>
                </pic:pic>
              </a:graphicData>
            </a:graphic>
          </wp:inline>
        </w:drawing>
      </w:r>
      <w:r w:rsidR="00B2004B">
        <w:br w:type="page"/>
      </w:r>
    </w:p>
    <w:p w:rsidR="0061467B" w:rsidRDefault="00D43477" w:rsidP="00B02774">
      <w:pPr>
        <w:pStyle w:val="Heading1"/>
      </w:pPr>
      <w:bookmarkStart w:id="72" w:name="_Toc513110266"/>
      <w:r>
        <w:t>Appendix</w:t>
      </w:r>
      <w:r w:rsidR="00B02774">
        <w:t xml:space="preserve"> C</w:t>
      </w:r>
      <w:r w:rsidR="00650F8B">
        <w:t>: Annual notification email to students</w:t>
      </w:r>
      <w:bookmarkEnd w:id="72"/>
    </w:p>
    <w:p w:rsidR="00650F8B" w:rsidRDefault="00650F8B" w:rsidP="00650F8B">
      <w:pPr>
        <w:rPr>
          <w:rFonts w:eastAsiaTheme="minorHAnsi"/>
          <w:color w:val="1F497D"/>
        </w:rPr>
      </w:pPr>
      <w:r>
        <w:rPr>
          <w:color w:val="1F497D"/>
        </w:rPr>
        <w:t>Subject: Annual notification: Drug Free Schools Act</w:t>
      </w:r>
    </w:p>
    <w:p w:rsidR="00650F8B" w:rsidRDefault="00650F8B" w:rsidP="00650F8B"/>
    <w:p w:rsidR="00650F8B" w:rsidRDefault="00650F8B" w:rsidP="00650F8B">
      <w:r>
        <w:t>The Drug Free Schools and Campuses Regulations</w:t>
      </w:r>
      <w:r w:rsidR="00145D03">
        <w:t xml:space="preserve"> </w:t>
      </w:r>
      <w:r>
        <w:t xml:space="preserve">(34 CFR Part 86) of the Drug-Free Schools and Communities Act (DFSCA) requires an institution of higher education (IHE) such as Clatsop Community College to certify it has implemented programs to prevent the abuse of alcohol and use or distribution of illicit drugs by students and employees on its premises and as a part of any of its activities. </w:t>
      </w:r>
    </w:p>
    <w:p w:rsidR="00650F8B" w:rsidRDefault="00650F8B" w:rsidP="00650F8B">
      <w:r>
        <w:t>Your College is committed to maintaining a drug-free institution to create a safe and healthy learning and work environment and to assist our students and employees who may have problems with drugs or alcohol.</w:t>
      </w:r>
    </w:p>
    <w:p w:rsidR="00650F8B" w:rsidRDefault="00650F8B" w:rsidP="00650F8B">
      <w:r>
        <w:t xml:space="preserve">In compliance with the DFSCA, the College provides information to its community covering the following areas: </w:t>
      </w:r>
    </w:p>
    <w:p w:rsidR="00650F8B" w:rsidRDefault="00650F8B" w:rsidP="00650F8B">
      <w:r>
        <w:sym w:font="Symbol" w:char="F0B7"/>
      </w:r>
      <w:r>
        <w:t xml:space="preserve"> Standards of conduct related to drugs and alcohol for students and employees </w:t>
      </w:r>
    </w:p>
    <w:p w:rsidR="00650F8B" w:rsidRDefault="00650F8B" w:rsidP="00650F8B">
      <w:r>
        <w:sym w:font="Symbol" w:char="F0B7"/>
      </w:r>
      <w:r>
        <w:t xml:space="preserve"> Disciplinary and legal sanctions for students and employees in violation of policy </w:t>
      </w:r>
    </w:p>
    <w:p w:rsidR="00650F8B" w:rsidRDefault="00650F8B" w:rsidP="00650F8B">
      <w:r>
        <w:sym w:font="Symbol" w:char="F0B7"/>
      </w:r>
      <w:r>
        <w:t xml:space="preserve"> Description of the health risks associated with illicit drug use and alcohol abuse </w:t>
      </w:r>
    </w:p>
    <w:p w:rsidR="00650F8B" w:rsidRDefault="00650F8B" w:rsidP="00650F8B">
      <w:r>
        <w:sym w:font="Symbol" w:char="F0B7"/>
      </w:r>
      <w:r>
        <w:t xml:space="preserve"> Description of drug and alcohol programs available to you, other students, and employees</w:t>
      </w:r>
    </w:p>
    <w:p w:rsidR="00650F8B" w:rsidRDefault="00145D03" w:rsidP="00650F8B">
      <w:r>
        <w:t xml:space="preserve">For more information, visit the college campus safety page for details and updates on the college drug and Alcohol Prevention Programs.  Also, if you would like to serve your campus on the Health and Wellness Committee please </w:t>
      </w:r>
      <w:r w:rsidR="00033592">
        <w:t>contact the Dean of Students Office</w:t>
      </w:r>
      <w:r>
        <w:t>.</w:t>
      </w:r>
    </w:p>
    <w:p w:rsidR="00650F8B" w:rsidRDefault="00650F8B" w:rsidP="00650F8B">
      <w:r>
        <w:t>For questions, you may contact the Dean of Students Office or the Counseling Office.</w:t>
      </w:r>
    </w:p>
    <w:p w:rsidR="00650F8B" w:rsidRDefault="00650F8B" w:rsidP="00650F8B"/>
    <w:p w:rsidR="00650F8B" w:rsidRPr="000A51B8" w:rsidRDefault="00650F8B" w:rsidP="00650F8B">
      <w:pPr>
        <w:rPr>
          <w:noProof/>
          <w:sz w:val="24"/>
          <w:szCs w:val="24"/>
        </w:rPr>
      </w:pPr>
      <w:bookmarkStart w:id="73" w:name="_MailAutoSig"/>
      <w:r>
        <w:rPr>
          <w:noProof/>
          <w:sz w:val="24"/>
          <w:szCs w:val="24"/>
        </w:rPr>
        <w:t>Chris Ousley, Ph.D.</w:t>
      </w:r>
      <w:r>
        <w:rPr>
          <w:noProof/>
          <w:sz w:val="24"/>
          <w:szCs w:val="24"/>
        </w:rPr>
        <w:br/>
        <w:t>Dean of Students</w:t>
      </w:r>
      <w:r w:rsidR="00033592">
        <w:rPr>
          <w:noProof/>
          <w:sz w:val="24"/>
          <w:szCs w:val="24"/>
        </w:rPr>
        <w:br/>
        <w:t>DeanOfStudents@clatsopcc.edu</w:t>
      </w:r>
      <w:r w:rsidR="000A51B8">
        <w:rPr>
          <w:noProof/>
          <w:sz w:val="24"/>
          <w:szCs w:val="24"/>
        </w:rPr>
        <w:br/>
        <w:t>503.338.2326</w:t>
      </w:r>
    </w:p>
    <w:bookmarkEnd w:id="73"/>
    <w:p w:rsidR="000A51B8" w:rsidRDefault="000A51B8" w:rsidP="000A51B8">
      <w:pPr>
        <w:pStyle w:val="NormalWeb"/>
        <w:rPr>
          <w:rFonts w:ascii="Calibri" w:eastAsiaTheme="minorHAnsi" w:hAnsi="Calibri" w:cs="Calibri"/>
          <w:u w:val="single"/>
        </w:rPr>
      </w:pPr>
    </w:p>
    <w:p w:rsidR="008E7E9C" w:rsidRDefault="008E7E9C">
      <w:pPr>
        <w:rPr>
          <w:rFonts w:ascii="Calibri" w:eastAsia="Times New Roman" w:hAnsi="Calibri" w:cs="Calibri"/>
          <w:sz w:val="16"/>
          <w:szCs w:val="16"/>
          <w:u w:val="single"/>
        </w:rPr>
      </w:pPr>
      <w:r>
        <w:rPr>
          <w:rFonts w:ascii="Calibri" w:hAnsi="Calibri" w:cs="Calibri"/>
          <w:sz w:val="16"/>
          <w:szCs w:val="16"/>
          <w:u w:val="single"/>
        </w:rPr>
        <w:br w:type="page"/>
      </w:r>
    </w:p>
    <w:p w:rsidR="000A51B8" w:rsidRPr="000A51B8" w:rsidRDefault="000A51B8" w:rsidP="000A51B8">
      <w:pPr>
        <w:pStyle w:val="NormalWeb"/>
        <w:rPr>
          <w:rFonts w:ascii="Calibri" w:hAnsi="Calibri" w:cs="Calibri"/>
          <w:sz w:val="16"/>
          <w:szCs w:val="16"/>
        </w:rPr>
      </w:pPr>
      <w:bookmarkStart w:id="74" w:name="_Toc513110267"/>
      <w:r w:rsidRPr="008E7E9C">
        <w:rPr>
          <w:rStyle w:val="Heading1Char"/>
        </w:rPr>
        <w:t>Non-Discrimination Declaration</w:t>
      </w:r>
      <w:bookmarkEnd w:id="74"/>
      <w:r w:rsidRPr="000A51B8">
        <w:rPr>
          <w:rFonts w:ascii="Calibri" w:hAnsi="Calibri" w:cs="Calibri"/>
          <w:sz w:val="16"/>
          <w:szCs w:val="16"/>
        </w:rPr>
        <w:br/>
        <w:t>It is the policy of Clatsop Community College that there will be no discrimination or harassment on the grounds of race, color, gender, marital status, religion, national origin, age, sexual orientation, gender identity or expression or disability in any educational programs, activities, or employment. Questions or complaints should be directed to Leslie Hall, Affirmative Action/Gender Equity (Title IX) Officer, Towler Hall, Suite 110, 503-338-2450; TDD 503-338-2468. The Title II/Section 504 Coordinator, Lisa Deneen, is located in Towler Hall, Suite 312B, 503-338-2474.</w:t>
      </w:r>
    </w:p>
    <w:p w:rsidR="000A51B8" w:rsidRPr="000A51B8" w:rsidRDefault="000A51B8" w:rsidP="000A51B8">
      <w:pPr>
        <w:pStyle w:val="NormalWeb"/>
        <w:rPr>
          <w:rFonts w:ascii="Calibri" w:hAnsi="Calibri" w:cs="Calibri"/>
          <w:sz w:val="16"/>
          <w:szCs w:val="16"/>
        </w:rPr>
      </w:pPr>
      <w:bookmarkStart w:id="75" w:name="_Toc513110268"/>
      <w:r w:rsidRPr="008E7E9C">
        <w:rPr>
          <w:rStyle w:val="Heading1Char"/>
        </w:rPr>
        <w:t>Accommodations</w:t>
      </w:r>
      <w:bookmarkEnd w:id="75"/>
      <w:r w:rsidRPr="000A51B8">
        <w:rPr>
          <w:rFonts w:ascii="Calibri" w:hAnsi="Calibri" w:cs="Calibri"/>
          <w:sz w:val="16"/>
          <w:szCs w:val="16"/>
        </w:rPr>
        <w:br/>
        <w:t>Persons having questions about or a request for special needs and accommodation should contact JoAnn Zahn, Vice President of Finance and Operations, at Clatsop Community College, 1651 Lexington Avenue, Astoria, Oregon 97103, Library Suite 110, Phone (503) 338-2421 or TDD (503) 338-2468. Please send special needs and accommodations requests HERE. Contact should be made at least two business days in advance of the event.</w:t>
      </w:r>
    </w:p>
    <w:p w:rsidR="000A51B8" w:rsidRPr="000A51B8" w:rsidRDefault="000A51B8" w:rsidP="000A51B8">
      <w:pPr>
        <w:pStyle w:val="NormalWeb"/>
        <w:rPr>
          <w:rFonts w:ascii="Calibri" w:hAnsi="Calibri" w:cs="Calibri"/>
          <w:sz w:val="16"/>
          <w:szCs w:val="16"/>
        </w:rPr>
      </w:pPr>
      <w:r w:rsidRPr="000A51B8">
        <w:rPr>
          <w:rFonts w:ascii="Calibri" w:hAnsi="Calibri" w:cs="Calibri"/>
          <w:sz w:val="16"/>
          <w:szCs w:val="16"/>
        </w:rPr>
        <w:br/>
      </w:r>
      <w:bookmarkStart w:id="76" w:name="_Toc513110269"/>
      <w:r w:rsidRPr="008E7E9C">
        <w:rPr>
          <w:rStyle w:val="Heading1Char"/>
        </w:rPr>
        <w:t>Declaración de no-discriminación</w:t>
      </w:r>
      <w:bookmarkEnd w:id="76"/>
      <w:r w:rsidRPr="000A51B8">
        <w:rPr>
          <w:rFonts w:ascii="Calibri" w:hAnsi="Calibri" w:cs="Calibri"/>
          <w:sz w:val="16"/>
          <w:szCs w:val="16"/>
        </w:rPr>
        <w:br/>
        <w:t>Es la política de Clatsop Community College que no habrá ningún tipo de discriminación o acoso por razón de raza, color, género, estado civil, religión, origen nacional, edad, orientación sexual, identidad de género o expresióno discapacidad en los programas educativos, actividades o en la contratación. Preguntas o quejas deben ser dirigidas al Leslie Hall, Oficial de Acción Afirmativa / Título IX localizado en Towler Hall número 110, número de teléfono 503-338-2450, TDD (discapacidad auditiva) 503-338-2468. El Coordinador de la Titulo II/Sección 504, Lisa Deneen, se encuentra en Columbia Hall, numero 304, número de teléfono 503-338-2474. Para ADA y otras peticiones de servicios llame al 503-338-2474 o para TDD (discapacidad auditiva) 503-338-2468.</w:t>
      </w:r>
    </w:p>
    <w:p w:rsidR="000A51B8" w:rsidRPr="001848BF" w:rsidRDefault="000A51B8" w:rsidP="008E7E9C">
      <w:pPr>
        <w:pStyle w:val="Heading2"/>
        <w:rPr>
          <w:rFonts w:ascii="Calibri" w:hAnsi="Calibri" w:cs="Calibri"/>
          <w:i w:val="0"/>
        </w:rPr>
      </w:pPr>
      <w:bookmarkStart w:id="77" w:name="_Toc513110270"/>
      <w:r w:rsidRPr="001848BF">
        <w:rPr>
          <w:i w:val="0"/>
        </w:rPr>
        <w:t>Ayuda a personas discapacitadas</w:t>
      </w:r>
      <w:bookmarkEnd w:id="77"/>
    </w:p>
    <w:p w:rsidR="000A51B8" w:rsidRPr="000A51B8" w:rsidRDefault="000A51B8" w:rsidP="000A51B8">
      <w:pPr>
        <w:rPr>
          <w:color w:val="000000"/>
          <w:sz w:val="16"/>
          <w:szCs w:val="16"/>
        </w:rPr>
      </w:pPr>
      <w:r w:rsidRPr="000A51B8">
        <w:rPr>
          <w:color w:val="000000"/>
          <w:sz w:val="16"/>
          <w:szCs w:val="16"/>
        </w:rPr>
        <w:t>En cuanto a las personas discapacitadas, se les pide que se comuniquen con JoAnn Zahn, la Vice Presidente de Finanzas y Operaciones en Clatsop Community College, 1651 Lexington Avenue, Astoria, Oregon 97103, Library Suite 110, número teléfonico (503) 338-2421 o a TDD (503) 338-2468. Haga el favor de notificar a la oficina para que se le pueda proporcionar apoyo. La comunicación debe tomar lugar por lo menos dos días de trabajo antes del evento por el cual se requiera tal ayuda.</w:t>
      </w:r>
    </w:p>
    <w:p w:rsidR="00650F8B" w:rsidRPr="000A51B8" w:rsidRDefault="00650F8B" w:rsidP="00650F8B">
      <w:pPr>
        <w:rPr>
          <w:rFonts w:eastAsiaTheme="minorHAnsi"/>
          <w:sz w:val="16"/>
          <w:szCs w:val="16"/>
        </w:rPr>
      </w:pPr>
    </w:p>
    <w:p w:rsidR="00D43477" w:rsidRDefault="00D43477" w:rsidP="00790DA6"/>
    <w:sectPr w:rsidR="00D43477" w:rsidSect="00165FCA">
      <w:foot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1B8" w:rsidRDefault="000A51B8" w:rsidP="00B21545">
      <w:pPr>
        <w:spacing w:after="0" w:line="240" w:lineRule="auto"/>
      </w:pPr>
      <w:r>
        <w:separator/>
      </w:r>
    </w:p>
  </w:endnote>
  <w:endnote w:type="continuationSeparator" w:id="0">
    <w:p w:rsidR="000A51B8" w:rsidRDefault="000A51B8" w:rsidP="00B2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867565"/>
      <w:docPartObj>
        <w:docPartGallery w:val="Page Numbers (Bottom of Page)"/>
        <w:docPartUnique/>
      </w:docPartObj>
    </w:sdtPr>
    <w:sdtEndPr>
      <w:rPr>
        <w:noProof/>
      </w:rPr>
    </w:sdtEndPr>
    <w:sdtContent>
      <w:p w:rsidR="000A51B8" w:rsidRDefault="000A51B8">
        <w:pPr>
          <w:pStyle w:val="Footer"/>
          <w:jc w:val="right"/>
        </w:pPr>
        <w:r>
          <w:fldChar w:fldCharType="begin"/>
        </w:r>
        <w:r>
          <w:instrText xml:space="preserve"> PAGE   \* MERGEFORMAT </w:instrText>
        </w:r>
        <w:r>
          <w:fldChar w:fldCharType="separate"/>
        </w:r>
        <w:r w:rsidR="001848BF">
          <w:rPr>
            <w:noProof/>
          </w:rPr>
          <w:t>6</w:t>
        </w:r>
        <w:r>
          <w:rPr>
            <w:noProof/>
          </w:rPr>
          <w:fldChar w:fldCharType="end"/>
        </w:r>
      </w:p>
    </w:sdtContent>
  </w:sdt>
  <w:p w:rsidR="000A51B8" w:rsidRDefault="000A51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1B8" w:rsidRDefault="000A51B8" w:rsidP="00B21545">
      <w:pPr>
        <w:spacing w:after="0" w:line="240" w:lineRule="auto"/>
      </w:pPr>
      <w:r>
        <w:separator/>
      </w:r>
    </w:p>
  </w:footnote>
  <w:footnote w:type="continuationSeparator" w:id="0">
    <w:p w:rsidR="000A51B8" w:rsidRDefault="000A51B8" w:rsidP="00B21545">
      <w:pPr>
        <w:spacing w:after="0" w:line="240" w:lineRule="auto"/>
      </w:pPr>
      <w:r>
        <w:continuationSeparator/>
      </w:r>
    </w:p>
  </w:footnote>
  <w:footnote w:id="1">
    <w:p w:rsidR="000A51B8" w:rsidRPr="00D3355B" w:rsidRDefault="000A51B8" w:rsidP="00567398">
      <w:pPr>
        <w:pStyle w:val="CM12"/>
        <w:rPr>
          <w:sz w:val="20"/>
          <w:szCs w:val="20"/>
        </w:rPr>
      </w:pPr>
      <w:r>
        <w:rPr>
          <w:rStyle w:val="FootnoteReference"/>
        </w:rPr>
        <w:footnoteRef/>
      </w:r>
      <w:r>
        <w:t xml:space="preserve"> </w:t>
      </w:r>
      <w:r w:rsidRPr="00B42626">
        <w:rPr>
          <w:sz w:val="20"/>
          <w:szCs w:val="20"/>
        </w:rPr>
        <w:t xml:space="preserve">Complying with the Drug-Free Schools and Campuses Regulations EDGAR Part 86 </w:t>
      </w:r>
      <w:r w:rsidRPr="00D3355B">
        <w:rPr>
          <w:sz w:val="20"/>
          <w:szCs w:val="20"/>
        </w:rPr>
        <w:t xml:space="preserve">A Guide for University and College Administrators. Beth DeRicco. p. 13 </w:t>
      </w:r>
    </w:p>
    <w:p w:rsidR="000A51B8" w:rsidRPr="00D3355B" w:rsidRDefault="000A51B8" w:rsidP="00567398">
      <w:pPr>
        <w:pStyle w:val="FootnoteText"/>
      </w:pPr>
    </w:p>
  </w:footnote>
  <w:footnote w:id="2">
    <w:p w:rsidR="000A51B8" w:rsidRPr="00B42626" w:rsidRDefault="000A51B8" w:rsidP="00B21545">
      <w:pPr>
        <w:pStyle w:val="CM12"/>
        <w:rPr>
          <w:color w:val="444444"/>
          <w:sz w:val="20"/>
          <w:szCs w:val="20"/>
        </w:rPr>
      </w:pPr>
      <w:r>
        <w:rPr>
          <w:rStyle w:val="FootnoteReference"/>
        </w:rPr>
        <w:footnoteRef/>
      </w:r>
      <w:r>
        <w:t xml:space="preserve"> </w:t>
      </w:r>
      <w:r w:rsidRPr="00B42626">
        <w:rPr>
          <w:sz w:val="20"/>
          <w:szCs w:val="20"/>
        </w:rPr>
        <w:t>EDGAR Part 86 TITLE 34—EDUCATION, PART 86_DRUG AND ALCOHOL ABUSE PR</w:t>
      </w:r>
      <w:r>
        <w:rPr>
          <w:sz w:val="20"/>
          <w:szCs w:val="20"/>
        </w:rPr>
        <w:t xml:space="preserve">EVENTION, Subpart A – General </w:t>
      </w:r>
    </w:p>
    <w:p w:rsidR="000A51B8" w:rsidRDefault="000A51B8">
      <w:pPr>
        <w:pStyle w:val="FootnoteText"/>
      </w:pPr>
    </w:p>
  </w:footnote>
  <w:footnote w:id="3">
    <w:p w:rsidR="000A51B8" w:rsidRDefault="000A51B8">
      <w:pPr>
        <w:pStyle w:val="FootnoteText"/>
      </w:pPr>
      <w:r>
        <w:rPr>
          <w:rStyle w:val="FootnoteReference"/>
        </w:rPr>
        <w:footnoteRef/>
      </w:r>
      <w:r>
        <w:t xml:space="preserve"> </w:t>
      </w:r>
      <w:r w:rsidRPr="00B42626">
        <w:rPr>
          <w:color w:val="000000"/>
        </w:rPr>
        <w:t xml:space="preserve">Clatsop Community College Website, </w:t>
      </w:r>
      <w:hyperlink r:id="rId1" w:history="1">
        <w:r w:rsidRPr="00274E03">
          <w:rPr>
            <w:rStyle w:val="Hyperlink"/>
          </w:rPr>
          <w:t>https://www.clatsopcc.edu/about-ccc/campuses</w:t>
        </w:r>
      </w:hyperlink>
      <w:r>
        <w:rPr>
          <w:color w:val="000000"/>
        </w:rPr>
        <w:t xml:space="preserve">  </w:t>
      </w:r>
    </w:p>
  </w:footnote>
  <w:footnote w:id="4">
    <w:p w:rsidR="000A51B8" w:rsidRDefault="000A51B8">
      <w:pPr>
        <w:pStyle w:val="FootnoteText"/>
      </w:pPr>
      <w:r>
        <w:rPr>
          <w:rStyle w:val="FootnoteReference"/>
        </w:rPr>
        <w:footnoteRef/>
      </w:r>
      <w:r>
        <w:t xml:space="preserve"> </w:t>
      </w:r>
      <w:r w:rsidRPr="00B42626">
        <w:rPr>
          <w:color w:val="000000"/>
        </w:rPr>
        <w:t xml:space="preserve">Clatsop Community College Website, </w:t>
      </w:r>
      <w:hyperlink r:id="rId2" w:history="1">
        <w:r w:rsidRPr="005B532D">
          <w:rPr>
            <w:rStyle w:val="Hyperlink"/>
          </w:rPr>
          <w:t>https://www.clatsopcc.edu/about-ccc/accreditation</w:t>
        </w:r>
      </w:hyperlink>
      <w:r>
        <w:rPr>
          <w:color w:val="000000"/>
        </w:rPr>
        <w:t xml:space="preserve"> </w:t>
      </w:r>
    </w:p>
  </w:footnote>
  <w:footnote w:id="5">
    <w:p w:rsidR="000A51B8" w:rsidRDefault="000A51B8">
      <w:pPr>
        <w:pStyle w:val="FootnoteText"/>
      </w:pPr>
      <w:r>
        <w:rPr>
          <w:rStyle w:val="FootnoteReference"/>
        </w:rPr>
        <w:footnoteRef/>
      </w:r>
      <w:r>
        <w:t xml:space="preserve"> U.S. Census Bureau, 2016 Population Estimates. Retrieved November 30, 2017, from </w:t>
      </w:r>
      <w:hyperlink r:id="rId3" w:history="1">
        <w:r w:rsidRPr="00D96964">
          <w:rPr>
            <w:rStyle w:val="Hyperlink"/>
          </w:rPr>
          <w:t>https://www.census.gov/quickfacts/fact/table/clatsopcountyoregon</w:t>
        </w:r>
      </w:hyperlink>
    </w:p>
    <w:p w:rsidR="000A51B8" w:rsidRDefault="000A51B8">
      <w:pPr>
        <w:pStyle w:val="FootnoteText"/>
      </w:pPr>
    </w:p>
  </w:footnote>
  <w:footnote w:id="6">
    <w:p w:rsidR="000A51B8" w:rsidRDefault="000A51B8">
      <w:pPr>
        <w:pStyle w:val="FootnoteText"/>
      </w:pPr>
      <w:r>
        <w:rPr>
          <w:rStyle w:val="FootnoteReference"/>
        </w:rPr>
        <w:footnoteRef/>
      </w:r>
      <w:r>
        <w:t xml:space="preserve"> Tobacco Prevention and Education Program (TPEP) Program Report, 2015-2017.  Retrieved December 11, 2017, from </w:t>
      </w:r>
      <w:hyperlink r:id="rId4" w:history="1">
        <w:r w:rsidRPr="000204EA">
          <w:rPr>
            <w:rStyle w:val="Hyperlink"/>
          </w:rPr>
          <w:t>http://www.oregon.gov/oha/PH/PREVENTIONWELLNESS/TOBACCOPREVENTION/Documents/TPEP%20Report%202015%20to%202017.pdf</w:t>
        </w:r>
      </w:hyperlink>
    </w:p>
    <w:p w:rsidR="000A51B8" w:rsidRDefault="000A51B8">
      <w:pPr>
        <w:pStyle w:val="FootnoteText"/>
      </w:pPr>
    </w:p>
  </w:footnote>
  <w:footnote w:id="7">
    <w:p w:rsidR="000A51B8" w:rsidRDefault="000A51B8">
      <w:pPr>
        <w:pStyle w:val="FootnoteText"/>
      </w:pPr>
      <w:r>
        <w:rPr>
          <w:rStyle w:val="FootnoteReference"/>
        </w:rPr>
        <w:footnoteRef/>
      </w:r>
      <w:r>
        <w:t xml:space="preserve"> </w:t>
      </w:r>
      <w:r w:rsidRPr="00EB2932">
        <w:t>Oregon Health Authority’s Tobacco Prevention and Education Program, Clatsop County Tobacco Fact Sheet, 2014</w:t>
      </w:r>
      <w:r>
        <w:t xml:space="preserve"> (July 2015)</w:t>
      </w:r>
    </w:p>
  </w:footnote>
  <w:footnote w:id="8">
    <w:p w:rsidR="000A51B8" w:rsidRPr="009C7DD2" w:rsidRDefault="000A51B8">
      <w:pPr>
        <w:pStyle w:val="FootnoteText"/>
      </w:pPr>
      <w:r>
        <w:rPr>
          <w:rStyle w:val="FootnoteReference"/>
        </w:rPr>
        <w:footnoteRef/>
      </w:r>
      <w:r>
        <w:t xml:space="preserve"> </w:t>
      </w:r>
      <w:r w:rsidRPr="009C7DD2">
        <w:t>Oregon Health Authority</w:t>
      </w:r>
      <w:r>
        <w:t>,</w:t>
      </w:r>
      <w:r w:rsidRPr="009C7DD2">
        <w:t xml:space="preserve"> 2015 Oregon Healthy Teens Survey</w:t>
      </w:r>
      <w:r>
        <w:t xml:space="preserve"> (Clatsop, December, 2015)</w:t>
      </w:r>
      <w:r w:rsidRPr="009C7DD2">
        <w:t>.</w:t>
      </w:r>
    </w:p>
  </w:footnote>
  <w:footnote w:id="9">
    <w:p w:rsidR="000A51B8" w:rsidRDefault="000A51B8">
      <w:pPr>
        <w:pStyle w:val="FootnoteText"/>
      </w:pPr>
      <w:r>
        <w:rPr>
          <w:rStyle w:val="FootnoteReference"/>
        </w:rPr>
        <w:footnoteRef/>
      </w:r>
      <w:r>
        <w:t xml:space="preserve"> Ibid.</w:t>
      </w:r>
    </w:p>
  </w:footnote>
  <w:footnote w:id="10">
    <w:p w:rsidR="000A51B8" w:rsidRDefault="000A51B8">
      <w:pPr>
        <w:pStyle w:val="FootnoteText"/>
      </w:pPr>
      <w:r>
        <w:rPr>
          <w:rStyle w:val="FootnoteReference"/>
        </w:rPr>
        <w:footnoteRef/>
      </w:r>
      <w:r>
        <w:t xml:space="preserve"> 2015 Associate Student Government Campus Survey (fall 2015).</w:t>
      </w:r>
    </w:p>
  </w:footnote>
  <w:footnote w:id="11">
    <w:p w:rsidR="000A51B8" w:rsidRDefault="000A51B8">
      <w:pPr>
        <w:pStyle w:val="FootnoteText"/>
      </w:pPr>
      <w:r>
        <w:rPr>
          <w:rStyle w:val="FootnoteReference"/>
        </w:rPr>
        <w:footnoteRef/>
      </w:r>
      <w:r>
        <w:t xml:space="preserve"> 2016 Smoking Survey, CCC Wellness Committee (winter, spring 2016).</w:t>
      </w:r>
    </w:p>
  </w:footnote>
  <w:footnote w:id="12">
    <w:p w:rsidR="000A51B8" w:rsidRDefault="000A51B8" w:rsidP="00DB1A1A">
      <w:pPr>
        <w:pStyle w:val="FootnoteText"/>
      </w:pPr>
      <w:r w:rsidRPr="00E51148">
        <w:rPr>
          <w:rStyle w:val="FootnoteReference"/>
        </w:rPr>
        <w:footnoteRef/>
      </w:r>
      <w:r w:rsidRPr="00E51148">
        <w:t xml:space="preserve"> Oregon Death Certification Data and Oregon Behavioral Risk Factor Surveillance System.  Retrieved November 30, 2017 from </w:t>
      </w:r>
    </w:p>
    <w:p w:rsidR="000A51B8" w:rsidRDefault="000A51B8" w:rsidP="00DB1A1A">
      <w:pPr>
        <w:pStyle w:val="FootnoteText"/>
      </w:pPr>
      <w:hyperlink r:id="rId5" w:history="1">
        <w:r w:rsidRPr="00A70BB3">
          <w:rPr>
            <w:rStyle w:val="Hyperlink"/>
          </w:rPr>
          <w:t>http://www.oregon.gov/OHA/PH/BIRTHDEATHCERTIFICATES/SURVEYS/ADULTBEHAVIORRISK/COUNTY/Documents/1013/AlcoholBingeMaleAA_1013.pdf</w:t>
        </w:r>
      </w:hyperlink>
    </w:p>
    <w:p w:rsidR="000A51B8" w:rsidRPr="009350C7" w:rsidRDefault="000A51B8" w:rsidP="00DB1A1A">
      <w:pPr>
        <w:pStyle w:val="FootnoteText"/>
      </w:pPr>
      <w:hyperlink r:id="rId6" w:history="1">
        <w:r w:rsidRPr="009350C7">
          <w:rPr>
            <w:rStyle w:val="Hyperlink"/>
          </w:rPr>
          <w:t>http://www.oregon.gov/OHA/PH/BIRTHDEATHCERTIFICATES/SURVEYS/ADULTBEHAVIORRISK/COUNTY/Documents/1013/AlcoholBingeFemaleAA_1013.pdf</w:t>
        </w:r>
      </w:hyperlink>
    </w:p>
  </w:footnote>
  <w:footnote w:id="13">
    <w:p w:rsidR="000A51B8" w:rsidRPr="009350C7" w:rsidRDefault="000A51B8">
      <w:pPr>
        <w:pStyle w:val="FootnoteText"/>
      </w:pPr>
      <w:r w:rsidRPr="009350C7">
        <w:rPr>
          <w:rStyle w:val="FootnoteReference"/>
        </w:rPr>
        <w:footnoteRef/>
      </w:r>
      <w:r w:rsidRPr="009350C7">
        <w:t xml:space="preserve"> Alcohol-impaired driving deaths for Oregon retrieved November 30, 2017 from </w:t>
      </w:r>
      <w:hyperlink r:id="rId7" w:history="1">
        <w:r w:rsidRPr="009350C7">
          <w:rPr>
            <w:rStyle w:val="Hyperlink"/>
          </w:rPr>
          <w:t>http://www.countyhealthrankings.org/app/oregon/2017/rankings/clatsop/county/outcomes/overall/snapshot</w:t>
        </w:r>
      </w:hyperlink>
    </w:p>
  </w:footnote>
  <w:footnote w:id="14">
    <w:p w:rsidR="000A51B8" w:rsidRPr="009350C7" w:rsidRDefault="000A51B8">
      <w:pPr>
        <w:pStyle w:val="FootnoteText"/>
      </w:pPr>
      <w:r w:rsidRPr="009350C7">
        <w:rPr>
          <w:rStyle w:val="FootnoteReference"/>
        </w:rPr>
        <w:footnoteRef/>
      </w:r>
      <w:r w:rsidRPr="009350C7">
        <w:t xml:space="preserve"> Oregon Death Certification Data and Oregon Behavioral Risk Factor Surveillance System.  Retrieved November 30, 2017 from </w:t>
      </w:r>
      <w:hyperlink r:id="rId8" w:history="1">
        <w:r w:rsidRPr="009350C7">
          <w:rPr>
            <w:rStyle w:val="Hyperlink"/>
          </w:rPr>
          <w:t>http://www.oregon.gov/OHA/PH/BIRTHDEATHCERTIFICATES/SURVEYS/ADULTBEHAVIORRISK/COUNTY/Documents/1013/AlcoholBingeMaleNAA_1013.pdf</w:t>
        </w:r>
      </w:hyperlink>
    </w:p>
  </w:footnote>
  <w:footnote w:id="15">
    <w:p w:rsidR="000A51B8" w:rsidRDefault="000A51B8" w:rsidP="004520F7">
      <w:pPr>
        <w:pStyle w:val="FootnoteText"/>
      </w:pPr>
      <w:r w:rsidRPr="009350C7">
        <w:rPr>
          <w:rStyle w:val="FootnoteReference"/>
        </w:rPr>
        <w:footnoteRef/>
      </w:r>
      <w:r w:rsidRPr="009350C7">
        <w:t xml:space="preserve"> Behavioral Risk Factor Surveillance System.  Accessed from: Centers for Disease Control and Prevention, National Center for Health Statistics.</w:t>
      </w:r>
    </w:p>
  </w:footnote>
  <w:footnote w:id="16">
    <w:p w:rsidR="000A51B8" w:rsidRDefault="000A51B8">
      <w:pPr>
        <w:pStyle w:val="FootnoteText"/>
      </w:pPr>
      <w:r>
        <w:rPr>
          <w:rStyle w:val="FootnoteReference"/>
        </w:rPr>
        <w:footnoteRef/>
      </w:r>
      <w:r>
        <w:t xml:space="preserve"> County Health Rankings.  Retrieved December 13, 2017 from </w:t>
      </w:r>
      <w:hyperlink r:id="rId9" w:history="1">
        <w:r w:rsidRPr="003F3312">
          <w:rPr>
            <w:rStyle w:val="Hyperlink"/>
          </w:rPr>
          <w:t>http://www.countyhealthrankings.org/</w:t>
        </w:r>
      </w:hyperlink>
    </w:p>
  </w:footnote>
  <w:footnote w:id="17">
    <w:p w:rsidR="000A51B8" w:rsidRDefault="000A51B8">
      <w:pPr>
        <w:pStyle w:val="FootnoteText"/>
      </w:pPr>
      <w:r>
        <w:rPr>
          <w:rStyle w:val="FootnoteReference"/>
        </w:rPr>
        <w:footnoteRef/>
      </w:r>
      <w:r>
        <w:t xml:space="preserve"> ibid</w:t>
      </w:r>
    </w:p>
  </w:footnote>
  <w:footnote w:id="18">
    <w:p w:rsidR="000A51B8" w:rsidRDefault="000A51B8" w:rsidP="00F62020">
      <w:pPr>
        <w:pStyle w:val="FootnoteText"/>
      </w:pPr>
      <w:r>
        <w:rPr>
          <w:rStyle w:val="FootnoteReference"/>
        </w:rPr>
        <w:footnoteRef/>
      </w:r>
      <w:r>
        <w:t xml:space="preserve"> ibid</w:t>
      </w:r>
    </w:p>
  </w:footnote>
  <w:footnote w:id="19">
    <w:p w:rsidR="000A51B8" w:rsidRDefault="000A51B8">
      <w:pPr>
        <w:pStyle w:val="FootnoteText"/>
      </w:pPr>
      <w:r>
        <w:rPr>
          <w:rStyle w:val="FootnoteReference"/>
        </w:rPr>
        <w:footnoteRef/>
      </w:r>
      <w:r>
        <w:t xml:space="preserve"> </w:t>
      </w:r>
      <w:hyperlink r:id="rId10" w:history="1">
        <w:r w:rsidRPr="00381EDA">
          <w:rPr>
            <w:rStyle w:val="Hyperlink"/>
          </w:rPr>
          <w:t>http://www.lung.org/stop-smoking/smoking-facts/heathly-effects.html</w:t>
        </w:r>
      </w:hyperlink>
    </w:p>
  </w:footnote>
  <w:footnote w:id="20">
    <w:p w:rsidR="000A51B8" w:rsidRDefault="000A51B8">
      <w:pPr>
        <w:pStyle w:val="FootnoteText"/>
      </w:pPr>
      <w:r>
        <w:rPr>
          <w:rStyle w:val="FootnoteReference"/>
        </w:rPr>
        <w:footnoteRef/>
      </w:r>
      <w:r>
        <w:t xml:space="preserve"> 2016 Oregon Student Wellness Survey-Clatsop County, accessed from that Oregon Health Authority on December 13, 2017 from </w:t>
      </w:r>
      <w:hyperlink r:id="rId11" w:history="1">
        <w:r w:rsidRPr="001E3E60">
          <w:rPr>
            <w:rStyle w:val="Hyperlink"/>
          </w:rPr>
          <w:t>https://oregon.pridesurveys.com/dl.php?pdf=Clatsop_Co_2016.pdf&amp;type=county</w:t>
        </w:r>
      </w:hyperlink>
    </w:p>
  </w:footnote>
  <w:footnote w:id="21">
    <w:p w:rsidR="000A51B8" w:rsidRDefault="000A51B8">
      <w:pPr>
        <w:pStyle w:val="FootnoteText"/>
      </w:pPr>
      <w:r>
        <w:rPr>
          <w:rStyle w:val="FootnoteReference"/>
        </w:rPr>
        <w:footnoteRef/>
      </w:r>
      <w:r>
        <w:t xml:space="preserve"> Salam, Maya. “The Opioid Epidemic: A Crisis Years in the Making.”  </w:t>
      </w:r>
      <w:r w:rsidRPr="0048760C">
        <w:rPr>
          <w:i/>
        </w:rPr>
        <w:t>The New York Times</w:t>
      </w:r>
      <w:r>
        <w:t>, October 26, 2017.</w:t>
      </w:r>
    </w:p>
  </w:footnote>
  <w:footnote w:id="22">
    <w:p w:rsidR="000A51B8" w:rsidRDefault="000A51B8">
      <w:pPr>
        <w:pStyle w:val="FootnoteText"/>
      </w:pPr>
      <w:r>
        <w:rPr>
          <w:rStyle w:val="FootnoteReference"/>
        </w:rPr>
        <w:footnoteRef/>
      </w:r>
      <w:r>
        <w:t xml:space="preserve"> 12 Month-ending Provisional Counts of Drug Overdose Deaths, Percent Change Over Previous 12-month Period, and Data Quality Metrics retrieved January 3, 2018 from </w:t>
      </w:r>
      <w:hyperlink r:id="rId12" w:history="1">
        <w:r w:rsidRPr="00214556">
          <w:rPr>
            <w:rStyle w:val="Hyperlink"/>
          </w:rPr>
          <w:t>https://www.cdc.gov/nchs/nvss/vsrr/drug-overdose-data.htm</w:t>
        </w:r>
      </w:hyperlink>
      <w:r>
        <w:t xml:space="preserve"> </w:t>
      </w:r>
    </w:p>
  </w:footnote>
  <w:footnote w:id="23">
    <w:p w:rsidR="000A51B8" w:rsidRPr="007E039D" w:rsidRDefault="000A51B8" w:rsidP="007E039D">
      <w:pPr>
        <w:pStyle w:val="CM12"/>
        <w:rPr>
          <w:rFonts w:asciiTheme="minorHAnsi" w:hAnsiTheme="minorHAnsi" w:cstheme="minorHAnsi"/>
          <w:sz w:val="20"/>
          <w:szCs w:val="20"/>
        </w:rPr>
      </w:pPr>
      <w:r w:rsidRPr="007E039D">
        <w:rPr>
          <w:rStyle w:val="FootnoteReference"/>
          <w:rFonts w:asciiTheme="minorHAnsi" w:hAnsiTheme="minorHAnsi" w:cstheme="minorHAnsi"/>
          <w:sz w:val="20"/>
          <w:szCs w:val="20"/>
        </w:rPr>
        <w:footnoteRef/>
      </w:r>
      <w:r w:rsidRPr="007E039D">
        <w:rPr>
          <w:rFonts w:asciiTheme="minorHAnsi" w:hAnsiTheme="minorHAnsi" w:cstheme="minorHAnsi"/>
          <w:sz w:val="20"/>
          <w:szCs w:val="20"/>
        </w:rPr>
        <w:t xml:space="preserve"> </w:t>
      </w:r>
      <w:hyperlink r:id="rId13" w:history="1">
        <w:r w:rsidRPr="007E039D">
          <w:rPr>
            <w:rFonts w:asciiTheme="minorHAnsi" w:hAnsiTheme="minorHAnsi" w:cstheme="minorHAnsi"/>
            <w:color w:val="0000FF"/>
            <w:sz w:val="20"/>
            <w:szCs w:val="20"/>
            <w:u w:val="single"/>
          </w:rPr>
          <w:t>http://www.oregon.gov/OSP/CJIS/docs/2005/2005_Behavioral_Crime_Offenses.pdf</w:t>
        </w:r>
      </w:hyperlink>
      <w:r w:rsidRPr="007E039D">
        <w:rPr>
          <w:rFonts w:asciiTheme="minorHAnsi" w:hAnsiTheme="minorHAnsi" w:cstheme="minorHAnsi"/>
          <w:sz w:val="20"/>
          <w:szCs w:val="20"/>
        </w:rPr>
        <w:t xml:space="preserve">, p.13 </w:t>
      </w:r>
    </w:p>
    <w:p w:rsidR="000A51B8" w:rsidRPr="007E039D" w:rsidRDefault="000A51B8" w:rsidP="007E039D">
      <w:pPr>
        <w:pStyle w:val="CM12"/>
        <w:ind w:left="202"/>
        <w:rPr>
          <w:rFonts w:asciiTheme="minorHAnsi" w:hAnsiTheme="minorHAnsi" w:cstheme="minorHAnsi"/>
          <w:sz w:val="20"/>
          <w:szCs w:val="20"/>
        </w:rPr>
      </w:pPr>
      <w:hyperlink r:id="rId14" w:history="1">
        <w:r w:rsidRPr="007E039D">
          <w:rPr>
            <w:rFonts w:asciiTheme="minorHAnsi" w:hAnsiTheme="minorHAnsi" w:cstheme="minorHAnsi"/>
            <w:color w:val="0000FF"/>
            <w:sz w:val="20"/>
            <w:szCs w:val="20"/>
            <w:u w:val="single"/>
          </w:rPr>
          <w:t>http://www.oregon.gov/OSP/CJIS/docs/2005/2005_Behavioral_Crime_Offenses.pdf</w:t>
        </w:r>
      </w:hyperlink>
      <w:r w:rsidRPr="007E039D">
        <w:rPr>
          <w:rFonts w:asciiTheme="minorHAnsi" w:hAnsiTheme="minorHAnsi" w:cstheme="minorHAnsi"/>
          <w:sz w:val="20"/>
          <w:szCs w:val="20"/>
        </w:rPr>
        <w:t xml:space="preserve">, p.14,   </w:t>
      </w:r>
      <w:hyperlink r:id="rId15" w:history="1">
        <w:r w:rsidRPr="007E039D">
          <w:rPr>
            <w:rFonts w:asciiTheme="minorHAnsi" w:hAnsiTheme="minorHAnsi" w:cstheme="minorHAnsi"/>
            <w:color w:val="0000FF"/>
            <w:sz w:val="20"/>
            <w:szCs w:val="20"/>
            <w:u w:val="single"/>
          </w:rPr>
          <w:t>http://www.oregon.gov/OSP/CJIS/docs/2006_Agency_Summary_Tables.pdf</w:t>
        </w:r>
      </w:hyperlink>
      <w:r w:rsidRPr="007E039D">
        <w:rPr>
          <w:rFonts w:asciiTheme="minorHAnsi" w:hAnsiTheme="minorHAnsi" w:cstheme="minorHAnsi"/>
          <w:sz w:val="20"/>
          <w:szCs w:val="20"/>
        </w:rPr>
        <w:t xml:space="preserve">, p.14 </w:t>
      </w:r>
    </w:p>
    <w:p w:rsidR="000A51B8" w:rsidRPr="007E039D" w:rsidRDefault="000A51B8" w:rsidP="007E039D">
      <w:pPr>
        <w:pStyle w:val="CM12"/>
        <w:ind w:left="202"/>
        <w:rPr>
          <w:rFonts w:asciiTheme="minorHAnsi" w:hAnsiTheme="minorHAnsi" w:cstheme="minorHAnsi"/>
          <w:sz w:val="20"/>
          <w:szCs w:val="20"/>
        </w:rPr>
      </w:pPr>
      <w:hyperlink r:id="rId16" w:history="1">
        <w:r w:rsidRPr="007E039D">
          <w:rPr>
            <w:rFonts w:asciiTheme="minorHAnsi" w:hAnsiTheme="minorHAnsi" w:cstheme="minorHAnsi"/>
            <w:color w:val="0000FF"/>
            <w:sz w:val="20"/>
            <w:szCs w:val="20"/>
            <w:u w:val="single"/>
          </w:rPr>
          <w:t>http://www.oregon.gov/OSP/CJIS/docs/2005/2005_Behavioral_Crime_Offenses.pdf</w:t>
        </w:r>
      </w:hyperlink>
      <w:r w:rsidRPr="007E039D">
        <w:rPr>
          <w:rFonts w:asciiTheme="minorHAnsi" w:hAnsiTheme="minorHAnsi" w:cstheme="minorHAnsi"/>
          <w:sz w:val="20"/>
          <w:szCs w:val="20"/>
        </w:rPr>
        <w:t>, p.11</w:t>
      </w:r>
    </w:p>
    <w:p w:rsidR="000A51B8" w:rsidRPr="007E039D" w:rsidRDefault="000A51B8">
      <w:pPr>
        <w:pStyle w:val="FootnoteText"/>
        <w:rPr>
          <w:rFonts w:cstheme="minorHAnsi"/>
        </w:rPr>
      </w:pPr>
    </w:p>
  </w:footnote>
  <w:footnote w:id="24">
    <w:p w:rsidR="000A51B8" w:rsidRPr="007E039D" w:rsidRDefault="000A51B8" w:rsidP="007E039D">
      <w:pPr>
        <w:rPr>
          <w:rFonts w:cstheme="minorHAnsi"/>
          <w:sz w:val="20"/>
          <w:szCs w:val="20"/>
        </w:rPr>
      </w:pPr>
      <w:r w:rsidRPr="007E039D">
        <w:rPr>
          <w:rStyle w:val="FootnoteReference"/>
          <w:rFonts w:cstheme="minorHAnsi"/>
          <w:sz w:val="20"/>
          <w:szCs w:val="20"/>
        </w:rPr>
        <w:footnoteRef/>
      </w:r>
      <w:r w:rsidRPr="007E039D">
        <w:rPr>
          <w:rFonts w:cstheme="minorHAnsi"/>
          <w:sz w:val="20"/>
          <w:szCs w:val="20"/>
        </w:rPr>
        <w:t xml:space="preserve"> </w:t>
      </w:r>
      <w:hyperlink r:id="rId17" w:history="1">
        <w:r w:rsidRPr="007E039D">
          <w:rPr>
            <w:rFonts w:cstheme="minorHAnsi"/>
            <w:color w:val="0000FF"/>
            <w:sz w:val="20"/>
            <w:szCs w:val="20"/>
            <w:u w:val="single"/>
          </w:rPr>
          <w:t xml:space="preserve">https://www.casacolumbia.org/supportcasa/sub-category.asp?CatalogVar=0&amp;cID=12 </w:t>
        </w:r>
      </w:hyperlink>
      <w:r>
        <w:rPr>
          <w:rFonts w:cstheme="minorHAnsi"/>
          <w:sz w:val="20"/>
          <w:szCs w:val="20"/>
        </w:rPr>
        <w:t xml:space="preserve">Wasting the Best and the </w:t>
      </w:r>
      <w:r w:rsidRPr="007E039D">
        <w:rPr>
          <w:rFonts w:cstheme="minorHAnsi"/>
          <w:sz w:val="20"/>
          <w:szCs w:val="20"/>
        </w:rPr>
        <w:t xml:space="preserve">Brightest: Substance Abuse at America's Colleges and Universities (2007), p. 28 </w:t>
      </w:r>
      <w:r w:rsidRPr="007E039D">
        <w:rPr>
          <w:rFonts w:cstheme="minorHAnsi"/>
          <w:position w:val="9"/>
          <w:sz w:val="20"/>
          <w:szCs w:val="20"/>
          <w:vertAlign w:val="superscript"/>
        </w:rPr>
        <w:t xml:space="preserve">16 </w:t>
      </w:r>
      <w:r w:rsidRPr="007E039D">
        <w:rPr>
          <w:rFonts w:cstheme="minorHAnsi"/>
          <w:sz w:val="20"/>
          <w:szCs w:val="20"/>
        </w:rPr>
        <w:t xml:space="preserve">Tobacco: The Smoking Gun (2007), p. 6-7 </w:t>
      </w:r>
      <w:hyperlink r:id="rId18" w:history="1">
        <w:r w:rsidRPr="007E039D">
          <w:rPr>
            <w:rFonts w:cstheme="minorHAnsi"/>
            <w:color w:val="0000FF"/>
            <w:sz w:val="20"/>
            <w:szCs w:val="20"/>
            <w:u w:val="single"/>
          </w:rPr>
          <w:t>https://www.casacolumbia.org/supportcasa/sub</w:t>
        </w:r>
        <w:r w:rsidRPr="007E039D">
          <w:rPr>
            <w:rFonts w:cstheme="minorHAnsi"/>
            <w:color w:val="0000FF"/>
            <w:sz w:val="20"/>
            <w:szCs w:val="20"/>
            <w:u w:val="single"/>
          </w:rPr>
          <w:softHyphen/>
        </w:r>
      </w:hyperlink>
      <w:hyperlink r:id="rId19" w:history="1">
        <w:r w:rsidRPr="007E039D">
          <w:rPr>
            <w:rFonts w:cstheme="minorHAnsi"/>
            <w:color w:val="0000FF"/>
            <w:sz w:val="20"/>
            <w:szCs w:val="20"/>
            <w:u w:val="single"/>
          </w:rPr>
          <w:t xml:space="preserve">category.asp?CatalogVar=0&amp;cID=12 </w:t>
        </w:r>
      </w:hyperlink>
    </w:p>
  </w:footnote>
  <w:footnote w:id="25">
    <w:p w:rsidR="000A51B8" w:rsidRPr="007E039D" w:rsidRDefault="000A51B8" w:rsidP="00CE587E">
      <w:pPr>
        <w:rPr>
          <w:rFonts w:cstheme="minorHAnsi"/>
          <w:sz w:val="20"/>
          <w:szCs w:val="20"/>
        </w:rPr>
      </w:pPr>
      <w:r w:rsidRPr="007E039D">
        <w:rPr>
          <w:rStyle w:val="FootnoteReference"/>
          <w:rFonts w:cstheme="minorHAnsi"/>
          <w:sz w:val="20"/>
          <w:szCs w:val="20"/>
        </w:rPr>
        <w:footnoteRef/>
      </w:r>
      <w:r w:rsidRPr="007E039D">
        <w:rPr>
          <w:rFonts w:cstheme="minorHAnsi"/>
          <w:sz w:val="20"/>
          <w:szCs w:val="20"/>
        </w:rPr>
        <w:t xml:space="preserve"> Non-Medical Marijuana II: Rite of Passage or Russian Roulette (2004), p.10 </w:t>
      </w:r>
      <w:hyperlink r:id="rId20" w:history="1">
        <w:r w:rsidRPr="008D0105">
          <w:rPr>
            <w:rStyle w:val="Hyperlink"/>
            <w:rFonts w:cstheme="minorHAnsi"/>
            <w:sz w:val="20"/>
            <w:szCs w:val="20"/>
          </w:rPr>
          <w:t xml:space="preserve">https://www.casacolumbia.org/supportcasa/sub-category.asp?CatalogVar=0&amp;cID=12 </w:t>
        </w:r>
      </w:hyperlink>
    </w:p>
    <w:p w:rsidR="000A51B8" w:rsidRDefault="000A51B8">
      <w:pPr>
        <w:pStyle w:val="FootnoteText"/>
      </w:pPr>
    </w:p>
  </w:footnote>
  <w:footnote w:id="26">
    <w:p w:rsidR="000A51B8" w:rsidRDefault="000A51B8" w:rsidP="00E02978">
      <w:pPr>
        <w:pStyle w:val="FootnoteText"/>
      </w:pPr>
      <w:r>
        <w:rPr>
          <w:rStyle w:val="FootnoteReference"/>
        </w:rPr>
        <w:footnoteRef/>
      </w:r>
      <w:r>
        <w:t xml:space="preserve"> </w:t>
      </w:r>
      <w:r w:rsidRPr="00B42626">
        <w:t xml:space="preserve">Complying with the Drug-Free Schools and Campuses Regulations EDGAR Part 86 </w:t>
      </w:r>
      <w:r w:rsidRPr="00D3355B">
        <w:t xml:space="preserve">A Guide for University and College Administrators. Beth DeRicco. </w:t>
      </w:r>
    </w:p>
  </w:footnote>
  <w:footnote w:id="27">
    <w:p w:rsidR="000A51B8" w:rsidRDefault="000A51B8" w:rsidP="00567398">
      <w:pPr>
        <w:pStyle w:val="FootnoteText"/>
      </w:pPr>
      <w:r>
        <w:rPr>
          <w:rStyle w:val="FootnoteReference"/>
        </w:rPr>
        <w:footnoteRef/>
      </w:r>
      <w:r>
        <w:t xml:space="preserve"> Ibid.</w:t>
      </w:r>
      <w:r w:rsidRPr="00D3355B">
        <w:t xml:space="preserve"> p. 13</w:t>
      </w:r>
    </w:p>
  </w:footnote>
  <w:footnote w:id="28">
    <w:p w:rsidR="000A51B8" w:rsidRPr="007E039D" w:rsidRDefault="000A51B8" w:rsidP="00436FAE">
      <w:pPr>
        <w:rPr>
          <w:color w:val="000000"/>
          <w:sz w:val="20"/>
          <w:szCs w:val="20"/>
        </w:rPr>
      </w:pPr>
      <w:r w:rsidRPr="007E039D">
        <w:rPr>
          <w:rStyle w:val="FootnoteReference"/>
          <w:sz w:val="20"/>
          <w:szCs w:val="20"/>
        </w:rPr>
        <w:footnoteRef/>
      </w:r>
      <w:r w:rsidRPr="007E039D">
        <w:rPr>
          <w:sz w:val="20"/>
          <w:szCs w:val="20"/>
        </w:rPr>
        <w:t xml:space="preserve"> </w:t>
      </w:r>
      <w:r w:rsidRPr="007E039D">
        <w:rPr>
          <w:color w:val="000000"/>
          <w:sz w:val="20"/>
          <w:szCs w:val="20"/>
        </w:rPr>
        <w:t xml:space="preserve">Complying With the Drug-Free Schools and Campuses Regulations EDGAR Part 86 </w:t>
      </w:r>
      <w:r w:rsidRPr="007E039D">
        <w:rPr>
          <w:color w:val="444444"/>
          <w:sz w:val="20"/>
          <w:szCs w:val="20"/>
        </w:rPr>
        <w:t xml:space="preserve">A Guide for University and College Administrators. Beth DeRicco. </w:t>
      </w:r>
    </w:p>
  </w:footnote>
  <w:footnote w:id="29">
    <w:p w:rsidR="000A51B8" w:rsidRPr="007E039D" w:rsidRDefault="000A51B8" w:rsidP="00436FAE">
      <w:pPr>
        <w:rPr>
          <w:color w:val="444444"/>
          <w:sz w:val="20"/>
          <w:szCs w:val="20"/>
        </w:rPr>
      </w:pPr>
      <w:r w:rsidRPr="007E039D">
        <w:rPr>
          <w:rStyle w:val="FootnoteReference"/>
          <w:sz w:val="20"/>
          <w:szCs w:val="20"/>
        </w:rPr>
        <w:footnoteRef/>
      </w:r>
      <w:r w:rsidRPr="007E039D">
        <w:rPr>
          <w:sz w:val="20"/>
          <w:szCs w:val="20"/>
        </w:rPr>
        <w:t xml:space="preserve"> </w:t>
      </w:r>
      <w:r w:rsidRPr="007E039D">
        <w:rPr>
          <w:color w:val="000000"/>
          <w:sz w:val="20"/>
          <w:szCs w:val="20"/>
        </w:rPr>
        <w:t xml:space="preserve">Complying With the Drug-Free Schools and Campuses Regulations EDGAR Part 86 </w:t>
      </w:r>
      <w:r w:rsidRPr="007E039D">
        <w:rPr>
          <w:color w:val="444444"/>
          <w:sz w:val="20"/>
          <w:szCs w:val="20"/>
        </w:rPr>
        <w:t xml:space="preserve">A Guide for University and College Administrators. Beth DeRicco. p. 5 </w:t>
      </w:r>
    </w:p>
  </w:footnote>
  <w:footnote w:id="30">
    <w:p w:rsidR="000A51B8" w:rsidRPr="007E039D" w:rsidRDefault="000A51B8" w:rsidP="00436FAE">
      <w:pPr>
        <w:rPr>
          <w:color w:val="000000"/>
          <w:sz w:val="20"/>
          <w:szCs w:val="20"/>
        </w:rPr>
      </w:pPr>
      <w:r w:rsidRPr="007E039D">
        <w:rPr>
          <w:rStyle w:val="FootnoteReference"/>
          <w:sz w:val="20"/>
          <w:szCs w:val="20"/>
        </w:rPr>
        <w:footnoteRef/>
      </w:r>
      <w:r w:rsidRPr="007E039D">
        <w:rPr>
          <w:sz w:val="20"/>
          <w:szCs w:val="20"/>
        </w:rPr>
        <w:t xml:space="preserve"> </w:t>
      </w:r>
      <w:r w:rsidRPr="007E039D">
        <w:rPr>
          <w:color w:val="000000"/>
          <w:sz w:val="20"/>
          <w:szCs w:val="20"/>
        </w:rPr>
        <w:t xml:space="preserve">Clatsop Community College Alcohol/Controlled Substance Use Policy, P4.705 p.1 </w:t>
      </w:r>
    </w:p>
    <w:p w:rsidR="000A51B8" w:rsidRDefault="000A51B8">
      <w:pPr>
        <w:pStyle w:val="FootnoteText"/>
      </w:pPr>
    </w:p>
  </w:footnote>
  <w:footnote w:id="31">
    <w:p w:rsidR="000A51B8" w:rsidRPr="007E039D" w:rsidRDefault="000A51B8" w:rsidP="00623F9C">
      <w:pPr>
        <w:rPr>
          <w:color w:val="000000"/>
          <w:sz w:val="20"/>
          <w:szCs w:val="20"/>
        </w:rPr>
      </w:pPr>
      <w:r w:rsidRPr="007E039D">
        <w:rPr>
          <w:rStyle w:val="FootnoteReference"/>
          <w:sz w:val="20"/>
          <w:szCs w:val="20"/>
        </w:rPr>
        <w:footnoteRef/>
      </w:r>
      <w:r w:rsidRPr="007E039D">
        <w:rPr>
          <w:sz w:val="20"/>
          <w:szCs w:val="20"/>
        </w:rPr>
        <w:t xml:space="preserve"> </w:t>
      </w:r>
      <w:r w:rsidRPr="007E039D">
        <w:rPr>
          <w:color w:val="000000"/>
          <w:sz w:val="20"/>
          <w:szCs w:val="20"/>
        </w:rPr>
        <w:t xml:space="preserve">Complying With the Drug-Free Schools and Campuses Regulations EDGAR Part 86 </w:t>
      </w:r>
      <w:r w:rsidRPr="007E039D">
        <w:rPr>
          <w:color w:val="444444"/>
          <w:sz w:val="20"/>
          <w:szCs w:val="20"/>
        </w:rPr>
        <w:t xml:space="preserve">A Guide for University and College Administrators. Beth DeRicco. p. 23 </w:t>
      </w:r>
    </w:p>
  </w:footnote>
  <w:footnote w:id="32">
    <w:p w:rsidR="000A51B8" w:rsidRPr="007E039D" w:rsidRDefault="000A51B8" w:rsidP="00623F9C">
      <w:pPr>
        <w:rPr>
          <w:color w:val="000000"/>
          <w:sz w:val="20"/>
          <w:szCs w:val="20"/>
        </w:rPr>
      </w:pPr>
      <w:r w:rsidRPr="007E039D">
        <w:rPr>
          <w:rStyle w:val="FootnoteReference"/>
          <w:sz w:val="20"/>
          <w:szCs w:val="20"/>
        </w:rPr>
        <w:footnoteRef/>
      </w:r>
      <w:r w:rsidRPr="007E039D">
        <w:rPr>
          <w:sz w:val="20"/>
          <w:szCs w:val="20"/>
        </w:rPr>
        <w:t xml:space="preserve"> </w:t>
      </w:r>
      <w:r w:rsidRPr="007E039D">
        <w:rPr>
          <w:color w:val="000000"/>
          <w:sz w:val="20"/>
          <w:szCs w:val="20"/>
        </w:rPr>
        <w:t xml:space="preserve">Complying With the Drug-Free Schools and Campuses Regulations EDGAR Part 86 </w:t>
      </w:r>
      <w:r w:rsidRPr="007E039D">
        <w:rPr>
          <w:color w:val="444444"/>
          <w:sz w:val="20"/>
          <w:szCs w:val="20"/>
        </w:rPr>
        <w:t xml:space="preserve">A Guide for University and College Administrators. Beth DeRicco. p. 51 </w:t>
      </w:r>
    </w:p>
  </w:footnote>
  <w:footnote w:id="33">
    <w:p w:rsidR="000A51B8" w:rsidRPr="007E039D" w:rsidRDefault="000A51B8" w:rsidP="0019497B">
      <w:pPr>
        <w:spacing w:after="120"/>
        <w:rPr>
          <w:sz w:val="20"/>
          <w:szCs w:val="20"/>
        </w:rPr>
      </w:pPr>
      <w:r w:rsidRPr="007E039D">
        <w:rPr>
          <w:rStyle w:val="FootnoteReference"/>
          <w:sz w:val="20"/>
          <w:szCs w:val="20"/>
        </w:rPr>
        <w:footnoteRef/>
      </w:r>
      <w:r w:rsidRPr="007E039D">
        <w:rPr>
          <w:sz w:val="20"/>
          <w:szCs w:val="20"/>
        </w:rPr>
        <w:t xml:space="preserve"> </w:t>
      </w:r>
      <w:r w:rsidRPr="007E039D">
        <w:rPr>
          <w:color w:val="000000"/>
          <w:sz w:val="20"/>
          <w:szCs w:val="20"/>
        </w:rPr>
        <w:t xml:space="preserve">Complying with the Drug-Free Schools and Campuses Regulations EDGAR Part 86 </w:t>
      </w:r>
      <w:r w:rsidRPr="007E039D">
        <w:rPr>
          <w:color w:val="444444"/>
          <w:sz w:val="20"/>
          <w:szCs w:val="20"/>
        </w:rPr>
        <w:t xml:space="preserve">A Guide for University and College Administrators. Beth DeRicco. p. 51 </w:t>
      </w:r>
    </w:p>
  </w:footnote>
  <w:footnote w:id="34">
    <w:p w:rsidR="000A51B8" w:rsidRPr="007E039D" w:rsidRDefault="000A51B8" w:rsidP="0019497B">
      <w:pPr>
        <w:spacing w:after="120"/>
        <w:rPr>
          <w:sz w:val="20"/>
          <w:szCs w:val="20"/>
        </w:rPr>
      </w:pPr>
      <w:r w:rsidRPr="007E039D">
        <w:rPr>
          <w:rStyle w:val="FootnoteReference"/>
          <w:sz w:val="20"/>
          <w:szCs w:val="20"/>
        </w:rPr>
        <w:footnoteRef/>
      </w:r>
      <w:r w:rsidRPr="007E039D">
        <w:rPr>
          <w:sz w:val="20"/>
          <w:szCs w:val="20"/>
        </w:rPr>
        <w:t xml:space="preserve"> Previous </w:t>
      </w:r>
      <w:r w:rsidRPr="007E039D">
        <w:rPr>
          <w:color w:val="000000"/>
          <w:sz w:val="20"/>
          <w:szCs w:val="20"/>
        </w:rPr>
        <w:t>Clatsop Community College Drug-Free Schools and Campuses Biennial Reviews</w:t>
      </w:r>
    </w:p>
  </w:footnote>
  <w:footnote w:id="35">
    <w:p w:rsidR="000A51B8" w:rsidRPr="00623F9C" w:rsidRDefault="000A51B8" w:rsidP="0019497B">
      <w:pPr>
        <w:spacing w:after="120"/>
        <w:rPr>
          <w:color w:val="444444"/>
          <w:sz w:val="20"/>
          <w:szCs w:val="20"/>
        </w:rPr>
      </w:pPr>
      <w:r w:rsidRPr="00623F9C">
        <w:rPr>
          <w:rStyle w:val="FootnoteReference"/>
          <w:sz w:val="20"/>
          <w:szCs w:val="20"/>
        </w:rPr>
        <w:footnoteRef/>
      </w:r>
      <w:r w:rsidRPr="00623F9C">
        <w:rPr>
          <w:sz w:val="20"/>
          <w:szCs w:val="20"/>
        </w:rPr>
        <w:t xml:space="preserve"> Complying with the Drug-Free Schools and Campuses Regulations EDGAR Part 86 </w:t>
      </w:r>
      <w:r w:rsidRPr="00623F9C">
        <w:rPr>
          <w:color w:val="444444"/>
          <w:sz w:val="20"/>
          <w:szCs w:val="20"/>
        </w:rPr>
        <w:t xml:space="preserve">A Guide for University and College Administrators. Beth DeRicco. p. 23 </w:t>
      </w:r>
    </w:p>
    <w:p w:rsidR="000A51B8" w:rsidRDefault="000A51B8">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CF2"/>
    <w:multiLevelType w:val="hybridMultilevel"/>
    <w:tmpl w:val="89C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6804"/>
    <w:multiLevelType w:val="multilevel"/>
    <w:tmpl w:val="7EE6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63501"/>
    <w:multiLevelType w:val="hybridMultilevel"/>
    <w:tmpl w:val="337EF8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A0885"/>
    <w:multiLevelType w:val="hybridMultilevel"/>
    <w:tmpl w:val="0272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20C75"/>
    <w:multiLevelType w:val="hybridMultilevel"/>
    <w:tmpl w:val="ED7C6806"/>
    <w:lvl w:ilvl="0" w:tplc="366C1ECE">
      <w:start w:val="4"/>
      <w:numFmt w:val="decimal"/>
      <w:lvlText w:val="%1."/>
      <w:lvlJc w:val="left"/>
      <w:pPr>
        <w:ind w:left="360" w:hanging="360"/>
      </w:pPr>
      <w:rPr>
        <w:rFonts w:hint="default"/>
      </w:rPr>
    </w:lvl>
    <w:lvl w:ilvl="1" w:tplc="1F845C3E">
      <w:start w:val="1"/>
      <w:numFmt w:val="lowerLetter"/>
      <w:lvlText w:val="%2."/>
      <w:lvlJc w:val="left"/>
      <w:pPr>
        <w:ind w:left="1080" w:hanging="360"/>
      </w:pPr>
      <w:rPr>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B70B37"/>
    <w:multiLevelType w:val="hybridMultilevel"/>
    <w:tmpl w:val="D8ACCF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D26A96"/>
    <w:multiLevelType w:val="hybridMultilevel"/>
    <w:tmpl w:val="7BD06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20C36"/>
    <w:multiLevelType w:val="hybridMultilevel"/>
    <w:tmpl w:val="3440F1A4"/>
    <w:lvl w:ilvl="0" w:tplc="A45CE22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47A1E"/>
    <w:multiLevelType w:val="hybridMultilevel"/>
    <w:tmpl w:val="5FC0D0D6"/>
    <w:lvl w:ilvl="0" w:tplc="A60EE792">
      <w:start w:val="4"/>
      <w:numFmt w:val="lowerLetter"/>
      <w:lvlText w:val="%1."/>
      <w:lvlJc w:val="left"/>
      <w:pPr>
        <w:ind w:left="1080" w:hanging="360"/>
      </w:pPr>
      <w:rPr>
        <w:rFonts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292C10"/>
    <w:multiLevelType w:val="hybridMultilevel"/>
    <w:tmpl w:val="2F50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932D6"/>
    <w:multiLevelType w:val="hybridMultilevel"/>
    <w:tmpl w:val="0204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B2010"/>
    <w:multiLevelType w:val="hybridMultilevel"/>
    <w:tmpl w:val="7D3E13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04A96"/>
    <w:multiLevelType w:val="hybridMultilevel"/>
    <w:tmpl w:val="3292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D7257"/>
    <w:multiLevelType w:val="hybridMultilevel"/>
    <w:tmpl w:val="A0126B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C37889"/>
    <w:multiLevelType w:val="hybridMultilevel"/>
    <w:tmpl w:val="E33AD5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720710"/>
    <w:multiLevelType w:val="hybridMultilevel"/>
    <w:tmpl w:val="3B1C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831D1"/>
    <w:multiLevelType w:val="hybridMultilevel"/>
    <w:tmpl w:val="A40830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6B2E84"/>
    <w:multiLevelType w:val="hybridMultilevel"/>
    <w:tmpl w:val="75DACD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0DD1204"/>
    <w:multiLevelType w:val="hybridMultilevel"/>
    <w:tmpl w:val="0CD4838A"/>
    <w:lvl w:ilvl="0" w:tplc="E5CEBF3A">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E51EAA"/>
    <w:multiLevelType w:val="hybridMultilevel"/>
    <w:tmpl w:val="228E1A5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2B726FE"/>
    <w:multiLevelType w:val="hybridMultilevel"/>
    <w:tmpl w:val="30E05760"/>
    <w:lvl w:ilvl="0" w:tplc="2A4CEA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9358D"/>
    <w:multiLevelType w:val="hybridMultilevel"/>
    <w:tmpl w:val="1C381544"/>
    <w:lvl w:ilvl="0" w:tplc="762CFFC4">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B3D1D4D"/>
    <w:multiLevelType w:val="hybridMultilevel"/>
    <w:tmpl w:val="72CC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55789A"/>
    <w:multiLevelType w:val="hybridMultilevel"/>
    <w:tmpl w:val="F6C2F6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B613AF"/>
    <w:multiLevelType w:val="hybridMultilevel"/>
    <w:tmpl w:val="9AA4EC84"/>
    <w:lvl w:ilvl="0" w:tplc="A45CE224">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7529A"/>
    <w:multiLevelType w:val="hybridMultilevel"/>
    <w:tmpl w:val="8106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D05CF"/>
    <w:multiLevelType w:val="hybridMultilevel"/>
    <w:tmpl w:val="FB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42CE5"/>
    <w:multiLevelType w:val="hybridMultilevel"/>
    <w:tmpl w:val="D3668D40"/>
    <w:lvl w:ilvl="0" w:tplc="3FF03D08">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9562D"/>
    <w:multiLevelType w:val="hybridMultilevel"/>
    <w:tmpl w:val="8250C566"/>
    <w:lvl w:ilvl="0" w:tplc="0409000F">
      <w:start w:val="1"/>
      <w:numFmt w:val="decimal"/>
      <w:lvlText w:val="%1."/>
      <w:lvlJc w:val="left"/>
      <w:pPr>
        <w:ind w:left="360" w:hanging="360"/>
      </w:pPr>
    </w:lvl>
    <w:lvl w:ilvl="1" w:tplc="3DFC5E38">
      <w:start w:val="1"/>
      <w:numFmt w:val="lowerLetter"/>
      <w:lvlText w:val="%2."/>
      <w:lvlJc w:val="left"/>
      <w:pPr>
        <w:ind w:left="1080" w:hanging="360"/>
      </w:pPr>
      <w:rPr>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570C12"/>
    <w:multiLevelType w:val="hybridMultilevel"/>
    <w:tmpl w:val="AAB0A5B8"/>
    <w:lvl w:ilvl="0" w:tplc="670EF24A">
      <w:start w:val="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10D5B"/>
    <w:multiLevelType w:val="hybridMultilevel"/>
    <w:tmpl w:val="F9A8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413FE"/>
    <w:multiLevelType w:val="hybridMultilevel"/>
    <w:tmpl w:val="336E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B177D"/>
    <w:multiLevelType w:val="hybridMultilevel"/>
    <w:tmpl w:val="6D9A1018"/>
    <w:lvl w:ilvl="0" w:tplc="5AB2D8CA">
      <w:start w:val="1"/>
      <w:numFmt w:val="decimal"/>
      <w:lvlText w:val="%1."/>
      <w:lvlJc w:val="left"/>
      <w:pPr>
        <w:ind w:left="1080" w:hanging="720"/>
      </w:pPr>
      <w:rPr>
        <w:rFonts w:hint="default"/>
      </w:rPr>
    </w:lvl>
    <w:lvl w:ilvl="1" w:tplc="B8CC04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C5A48"/>
    <w:multiLevelType w:val="hybridMultilevel"/>
    <w:tmpl w:val="95D4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328A9"/>
    <w:multiLevelType w:val="hybridMultilevel"/>
    <w:tmpl w:val="D57230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484932"/>
    <w:multiLevelType w:val="hybridMultilevel"/>
    <w:tmpl w:val="7592FCE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CE153D8"/>
    <w:multiLevelType w:val="multilevel"/>
    <w:tmpl w:val="BC10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B03108"/>
    <w:multiLevelType w:val="hybridMultilevel"/>
    <w:tmpl w:val="854AFE9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F07F5"/>
    <w:multiLevelType w:val="hybridMultilevel"/>
    <w:tmpl w:val="0442C1B2"/>
    <w:lvl w:ilvl="0" w:tplc="62281796">
      <w:start w:val="1"/>
      <w:numFmt w:val="lowerLetter"/>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4A1B71"/>
    <w:multiLevelType w:val="hybridMultilevel"/>
    <w:tmpl w:val="E4B82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B66D7F"/>
    <w:multiLevelType w:val="hybridMultilevel"/>
    <w:tmpl w:val="CF1ABAB2"/>
    <w:lvl w:ilvl="0" w:tplc="F57A06C4">
      <w:start w:val="1"/>
      <w:numFmt w:val="lowerRoman"/>
      <w:lvlText w:val="%1."/>
      <w:lvlJc w:val="righ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DD76464"/>
    <w:multiLevelType w:val="hybridMultilevel"/>
    <w:tmpl w:val="2E447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6"/>
  </w:num>
  <w:num w:numId="3">
    <w:abstractNumId w:val="39"/>
  </w:num>
  <w:num w:numId="4">
    <w:abstractNumId w:val="15"/>
  </w:num>
  <w:num w:numId="5">
    <w:abstractNumId w:val="9"/>
  </w:num>
  <w:num w:numId="6">
    <w:abstractNumId w:val="20"/>
  </w:num>
  <w:num w:numId="7">
    <w:abstractNumId w:val="12"/>
  </w:num>
  <w:num w:numId="8">
    <w:abstractNumId w:val="41"/>
  </w:num>
  <w:num w:numId="9">
    <w:abstractNumId w:val="32"/>
  </w:num>
  <w:num w:numId="10">
    <w:abstractNumId w:val="11"/>
  </w:num>
  <w:num w:numId="11">
    <w:abstractNumId w:val="16"/>
  </w:num>
  <w:num w:numId="12">
    <w:abstractNumId w:val="14"/>
  </w:num>
  <w:num w:numId="13">
    <w:abstractNumId w:val="5"/>
  </w:num>
  <w:num w:numId="14">
    <w:abstractNumId w:val="13"/>
  </w:num>
  <w:num w:numId="15">
    <w:abstractNumId w:val="28"/>
  </w:num>
  <w:num w:numId="16">
    <w:abstractNumId w:val="7"/>
  </w:num>
  <w:num w:numId="17">
    <w:abstractNumId w:val="6"/>
  </w:num>
  <w:num w:numId="18">
    <w:abstractNumId w:val="24"/>
  </w:num>
  <w:num w:numId="19">
    <w:abstractNumId w:val="25"/>
  </w:num>
  <w:num w:numId="20">
    <w:abstractNumId w:val="23"/>
  </w:num>
  <w:num w:numId="21">
    <w:abstractNumId w:val="34"/>
  </w:num>
  <w:num w:numId="22">
    <w:abstractNumId w:val="31"/>
  </w:num>
  <w:num w:numId="23">
    <w:abstractNumId w:val="33"/>
  </w:num>
  <w:num w:numId="24">
    <w:abstractNumId w:val="0"/>
  </w:num>
  <w:num w:numId="25">
    <w:abstractNumId w:val="18"/>
  </w:num>
  <w:num w:numId="26">
    <w:abstractNumId w:val="40"/>
  </w:num>
  <w:num w:numId="27">
    <w:abstractNumId w:val="35"/>
  </w:num>
  <w:num w:numId="28">
    <w:abstractNumId w:val="8"/>
  </w:num>
  <w:num w:numId="29">
    <w:abstractNumId w:val="38"/>
  </w:num>
  <w:num w:numId="30">
    <w:abstractNumId w:val="4"/>
  </w:num>
  <w:num w:numId="31">
    <w:abstractNumId w:val="21"/>
  </w:num>
  <w:num w:numId="32">
    <w:abstractNumId w:val="17"/>
  </w:num>
  <w:num w:numId="33">
    <w:abstractNumId w:val="27"/>
  </w:num>
  <w:num w:numId="34">
    <w:abstractNumId w:val="19"/>
  </w:num>
  <w:num w:numId="35">
    <w:abstractNumId w:val="2"/>
  </w:num>
  <w:num w:numId="36">
    <w:abstractNumId w:val="37"/>
  </w:num>
  <w:num w:numId="37">
    <w:abstractNumId w:val="1"/>
  </w:num>
  <w:num w:numId="38">
    <w:abstractNumId w:val="36"/>
  </w:num>
  <w:num w:numId="39">
    <w:abstractNumId w:val="22"/>
  </w:num>
  <w:num w:numId="40">
    <w:abstractNumId w:val="29"/>
  </w:num>
  <w:num w:numId="41">
    <w:abstractNumId w:val="30"/>
  </w:num>
  <w:num w:numId="42">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A6"/>
    <w:rsid w:val="00011451"/>
    <w:rsid w:val="000145B0"/>
    <w:rsid w:val="00027FA4"/>
    <w:rsid w:val="00033592"/>
    <w:rsid w:val="00061221"/>
    <w:rsid w:val="00061825"/>
    <w:rsid w:val="00062467"/>
    <w:rsid w:val="00080265"/>
    <w:rsid w:val="00081CE6"/>
    <w:rsid w:val="00082E1A"/>
    <w:rsid w:val="00083AA6"/>
    <w:rsid w:val="00086D01"/>
    <w:rsid w:val="00096265"/>
    <w:rsid w:val="000A49C0"/>
    <w:rsid w:val="000A51B8"/>
    <w:rsid w:val="000B0E0C"/>
    <w:rsid w:val="000B492A"/>
    <w:rsid w:val="000B791F"/>
    <w:rsid w:val="000C7966"/>
    <w:rsid w:val="000D0AC0"/>
    <w:rsid w:val="000D456F"/>
    <w:rsid w:val="000E695F"/>
    <w:rsid w:val="000E737C"/>
    <w:rsid w:val="0010004F"/>
    <w:rsid w:val="00105617"/>
    <w:rsid w:val="0012207C"/>
    <w:rsid w:val="001252C0"/>
    <w:rsid w:val="00141AF3"/>
    <w:rsid w:val="001428CD"/>
    <w:rsid w:val="00144B93"/>
    <w:rsid w:val="00145D03"/>
    <w:rsid w:val="00163ED3"/>
    <w:rsid w:val="00165FCA"/>
    <w:rsid w:val="0017511B"/>
    <w:rsid w:val="00181D83"/>
    <w:rsid w:val="0018281D"/>
    <w:rsid w:val="001848BF"/>
    <w:rsid w:val="00190134"/>
    <w:rsid w:val="00194427"/>
    <w:rsid w:val="0019497B"/>
    <w:rsid w:val="001A72EF"/>
    <w:rsid w:val="001C35C7"/>
    <w:rsid w:val="001C4A33"/>
    <w:rsid w:val="001D762B"/>
    <w:rsid w:val="001E1F62"/>
    <w:rsid w:val="001F0B72"/>
    <w:rsid w:val="001F180B"/>
    <w:rsid w:val="001F3E34"/>
    <w:rsid w:val="001F3F9E"/>
    <w:rsid w:val="001F54CD"/>
    <w:rsid w:val="002009D9"/>
    <w:rsid w:val="002027D8"/>
    <w:rsid w:val="00205D29"/>
    <w:rsid w:val="002062F8"/>
    <w:rsid w:val="00212608"/>
    <w:rsid w:val="00212C7F"/>
    <w:rsid w:val="00217D36"/>
    <w:rsid w:val="00234C11"/>
    <w:rsid w:val="00250A8B"/>
    <w:rsid w:val="00251912"/>
    <w:rsid w:val="00265B0B"/>
    <w:rsid w:val="00274A26"/>
    <w:rsid w:val="00286C8A"/>
    <w:rsid w:val="002951A2"/>
    <w:rsid w:val="00296F29"/>
    <w:rsid w:val="002A2A1D"/>
    <w:rsid w:val="002A3069"/>
    <w:rsid w:val="002A5469"/>
    <w:rsid w:val="002E5376"/>
    <w:rsid w:val="002E793C"/>
    <w:rsid w:val="002F401D"/>
    <w:rsid w:val="0032061E"/>
    <w:rsid w:val="003274EA"/>
    <w:rsid w:val="0033695C"/>
    <w:rsid w:val="0033739A"/>
    <w:rsid w:val="00337627"/>
    <w:rsid w:val="00343450"/>
    <w:rsid w:val="003455C0"/>
    <w:rsid w:val="00352D72"/>
    <w:rsid w:val="00353D81"/>
    <w:rsid w:val="0035630F"/>
    <w:rsid w:val="0036356C"/>
    <w:rsid w:val="00364AE8"/>
    <w:rsid w:val="00372709"/>
    <w:rsid w:val="003848FC"/>
    <w:rsid w:val="00392346"/>
    <w:rsid w:val="003A0F75"/>
    <w:rsid w:val="003A5DCB"/>
    <w:rsid w:val="003A6090"/>
    <w:rsid w:val="003B007D"/>
    <w:rsid w:val="003C402E"/>
    <w:rsid w:val="003D2233"/>
    <w:rsid w:val="003D23EF"/>
    <w:rsid w:val="003D3814"/>
    <w:rsid w:val="003D494D"/>
    <w:rsid w:val="003D4D4F"/>
    <w:rsid w:val="003E5B50"/>
    <w:rsid w:val="003E6E02"/>
    <w:rsid w:val="003E7A9E"/>
    <w:rsid w:val="003F126C"/>
    <w:rsid w:val="003F2E6D"/>
    <w:rsid w:val="003F4691"/>
    <w:rsid w:val="003F4861"/>
    <w:rsid w:val="0040240A"/>
    <w:rsid w:val="00416220"/>
    <w:rsid w:val="00417C85"/>
    <w:rsid w:val="00422D5E"/>
    <w:rsid w:val="00424ABE"/>
    <w:rsid w:val="004312EC"/>
    <w:rsid w:val="00435A43"/>
    <w:rsid w:val="00436FAE"/>
    <w:rsid w:val="00450BD9"/>
    <w:rsid w:val="004520F7"/>
    <w:rsid w:val="004538C9"/>
    <w:rsid w:val="00454DE5"/>
    <w:rsid w:val="0045684B"/>
    <w:rsid w:val="004572AA"/>
    <w:rsid w:val="00460676"/>
    <w:rsid w:val="00460978"/>
    <w:rsid w:val="00460B0B"/>
    <w:rsid w:val="004647EA"/>
    <w:rsid w:val="00467E39"/>
    <w:rsid w:val="00475183"/>
    <w:rsid w:val="0048760C"/>
    <w:rsid w:val="00495294"/>
    <w:rsid w:val="004A464E"/>
    <w:rsid w:val="004B42DA"/>
    <w:rsid w:val="004C0001"/>
    <w:rsid w:val="004C0ECD"/>
    <w:rsid w:val="00501069"/>
    <w:rsid w:val="005029B8"/>
    <w:rsid w:val="00505B75"/>
    <w:rsid w:val="005111A6"/>
    <w:rsid w:val="00511709"/>
    <w:rsid w:val="0051484B"/>
    <w:rsid w:val="00522186"/>
    <w:rsid w:val="00523FBD"/>
    <w:rsid w:val="00524647"/>
    <w:rsid w:val="00526269"/>
    <w:rsid w:val="00527156"/>
    <w:rsid w:val="00530514"/>
    <w:rsid w:val="00541D8C"/>
    <w:rsid w:val="00541DF2"/>
    <w:rsid w:val="00546566"/>
    <w:rsid w:val="0056333A"/>
    <w:rsid w:val="0056704C"/>
    <w:rsid w:val="00567398"/>
    <w:rsid w:val="0058266F"/>
    <w:rsid w:val="00587C94"/>
    <w:rsid w:val="00597B16"/>
    <w:rsid w:val="005A0E3B"/>
    <w:rsid w:val="005B235C"/>
    <w:rsid w:val="005C003F"/>
    <w:rsid w:val="005C09FA"/>
    <w:rsid w:val="005C1371"/>
    <w:rsid w:val="005C394B"/>
    <w:rsid w:val="005D6F73"/>
    <w:rsid w:val="0061467B"/>
    <w:rsid w:val="006160C1"/>
    <w:rsid w:val="006232AF"/>
    <w:rsid w:val="00623750"/>
    <w:rsid w:val="00623A5D"/>
    <w:rsid w:val="00623F9C"/>
    <w:rsid w:val="006276F5"/>
    <w:rsid w:val="00627729"/>
    <w:rsid w:val="006277F1"/>
    <w:rsid w:val="00633005"/>
    <w:rsid w:val="00643093"/>
    <w:rsid w:val="0064690B"/>
    <w:rsid w:val="00647722"/>
    <w:rsid w:val="00650F8B"/>
    <w:rsid w:val="006517CC"/>
    <w:rsid w:val="006635A6"/>
    <w:rsid w:val="00681012"/>
    <w:rsid w:val="00690A38"/>
    <w:rsid w:val="00691C3E"/>
    <w:rsid w:val="0069548E"/>
    <w:rsid w:val="00695C33"/>
    <w:rsid w:val="006A3B59"/>
    <w:rsid w:val="006A5978"/>
    <w:rsid w:val="006B08F7"/>
    <w:rsid w:val="006B0DF9"/>
    <w:rsid w:val="006C74F0"/>
    <w:rsid w:val="006D0480"/>
    <w:rsid w:val="006D2F5A"/>
    <w:rsid w:val="006D3830"/>
    <w:rsid w:val="006D73ED"/>
    <w:rsid w:val="006E2279"/>
    <w:rsid w:val="006E6DC5"/>
    <w:rsid w:val="006E7730"/>
    <w:rsid w:val="006F3035"/>
    <w:rsid w:val="006F59EF"/>
    <w:rsid w:val="006F6CD8"/>
    <w:rsid w:val="007006CC"/>
    <w:rsid w:val="007155BB"/>
    <w:rsid w:val="007213E2"/>
    <w:rsid w:val="0073713F"/>
    <w:rsid w:val="00746243"/>
    <w:rsid w:val="00766B5C"/>
    <w:rsid w:val="0077052B"/>
    <w:rsid w:val="00772EC6"/>
    <w:rsid w:val="00775B75"/>
    <w:rsid w:val="0078169A"/>
    <w:rsid w:val="007877F6"/>
    <w:rsid w:val="00790DA6"/>
    <w:rsid w:val="007A6800"/>
    <w:rsid w:val="007B0D62"/>
    <w:rsid w:val="007B149C"/>
    <w:rsid w:val="007B7E58"/>
    <w:rsid w:val="007C35F8"/>
    <w:rsid w:val="007D0B5C"/>
    <w:rsid w:val="007E039D"/>
    <w:rsid w:val="007F765F"/>
    <w:rsid w:val="00801271"/>
    <w:rsid w:val="00802963"/>
    <w:rsid w:val="00814E0E"/>
    <w:rsid w:val="00817439"/>
    <w:rsid w:val="008206C6"/>
    <w:rsid w:val="0082793F"/>
    <w:rsid w:val="008320AB"/>
    <w:rsid w:val="00837BC1"/>
    <w:rsid w:val="008438C9"/>
    <w:rsid w:val="00847055"/>
    <w:rsid w:val="00894A13"/>
    <w:rsid w:val="00897775"/>
    <w:rsid w:val="00897C5A"/>
    <w:rsid w:val="008A253E"/>
    <w:rsid w:val="008A31FA"/>
    <w:rsid w:val="008A63B9"/>
    <w:rsid w:val="008B7E2D"/>
    <w:rsid w:val="008C0933"/>
    <w:rsid w:val="008C2906"/>
    <w:rsid w:val="008C4794"/>
    <w:rsid w:val="008C6D6E"/>
    <w:rsid w:val="008D0D55"/>
    <w:rsid w:val="008D114F"/>
    <w:rsid w:val="008E545C"/>
    <w:rsid w:val="008E58FC"/>
    <w:rsid w:val="008E7E9C"/>
    <w:rsid w:val="008F10C7"/>
    <w:rsid w:val="008F14AC"/>
    <w:rsid w:val="008F4A70"/>
    <w:rsid w:val="00910555"/>
    <w:rsid w:val="009177BE"/>
    <w:rsid w:val="00926EBA"/>
    <w:rsid w:val="009305E8"/>
    <w:rsid w:val="00931BC4"/>
    <w:rsid w:val="009350C7"/>
    <w:rsid w:val="00942BB3"/>
    <w:rsid w:val="00942F89"/>
    <w:rsid w:val="00946B54"/>
    <w:rsid w:val="0095306B"/>
    <w:rsid w:val="00953474"/>
    <w:rsid w:val="00954F91"/>
    <w:rsid w:val="00964974"/>
    <w:rsid w:val="009811B3"/>
    <w:rsid w:val="00985155"/>
    <w:rsid w:val="009872D7"/>
    <w:rsid w:val="009A109D"/>
    <w:rsid w:val="009A12DB"/>
    <w:rsid w:val="009A1DC5"/>
    <w:rsid w:val="009A7FF2"/>
    <w:rsid w:val="009B30A9"/>
    <w:rsid w:val="009C3830"/>
    <w:rsid w:val="009C4B0F"/>
    <w:rsid w:val="009C7DD2"/>
    <w:rsid w:val="009D22EE"/>
    <w:rsid w:val="009D515D"/>
    <w:rsid w:val="009E2CCA"/>
    <w:rsid w:val="009E38F4"/>
    <w:rsid w:val="009E7E46"/>
    <w:rsid w:val="009F5BF8"/>
    <w:rsid w:val="009F6506"/>
    <w:rsid w:val="00A146C7"/>
    <w:rsid w:val="00A2098D"/>
    <w:rsid w:val="00A21D5D"/>
    <w:rsid w:val="00A323BD"/>
    <w:rsid w:val="00A40E2F"/>
    <w:rsid w:val="00A46264"/>
    <w:rsid w:val="00A525AB"/>
    <w:rsid w:val="00A52683"/>
    <w:rsid w:val="00A5550E"/>
    <w:rsid w:val="00A608C2"/>
    <w:rsid w:val="00A7265F"/>
    <w:rsid w:val="00A84201"/>
    <w:rsid w:val="00A85084"/>
    <w:rsid w:val="00A86488"/>
    <w:rsid w:val="00A9015C"/>
    <w:rsid w:val="00A950A0"/>
    <w:rsid w:val="00AB01B9"/>
    <w:rsid w:val="00AC2F7C"/>
    <w:rsid w:val="00AD1E3B"/>
    <w:rsid w:val="00AD27A2"/>
    <w:rsid w:val="00AD358A"/>
    <w:rsid w:val="00AE515B"/>
    <w:rsid w:val="00AF2740"/>
    <w:rsid w:val="00AF5F5E"/>
    <w:rsid w:val="00B02774"/>
    <w:rsid w:val="00B126ED"/>
    <w:rsid w:val="00B2004B"/>
    <w:rsid w:val="00B20440"/>
    <w:rsid w:val="00B21545"/>
    <w:rsid w:val="00B21C71"/>
    <w:rsid w:val="00B260F6"/>
    <w:rsid w:val="00B67951"/>
    <w:rsid w:val="00B76595"/>
    <w:rsid w:val="00B809DB"/>
    <w:rsid w:val="00B86BF2"/>
    <w:rsid w:val="00BA0D93"/>
    <w:rsid w:val="00BA5C92"/>
    <w:rsid w:val="00BB0079"/>
    <w:rsid w:val="00BB358F"/>
    <w:rsid w:val="00BB4D6C"/>
    <w:rsid w:val="00BC255F"/>
    <w:rsid w:val="00BD1497"/>
    <w:rsid w:val="00BD257D"/>
    <w:rsid w:val="00BD3E17"/>
    <w:rsid w:val="00BE59AE"/>
    <w:rsid w:val="00BF27FF"/>
    <w:rsid w:val="00BF4026"/>
    <w:rsid w:val="00C063D4"/>
    <w:rsid w:val="00C40C7D"/>
    <w:rsid w:val="00C47292"/>
    <w:rsid w:val="00C56739"/>
    <w:rsid w:val="00C7753E"/>
    <w:rsid w:val="00C84723"/>
    <w:rsid w:val="00C874A2"/>
    <w:rsid w:val="00C96EDA"/>
    <w:rsid w:val="00CA0321"/>
    <w:rsid w:val="00CB10DD"/>
    <w:rsid w:val="00CB6B34"/>
    <w:rsid w:val="00CC7603"/>
    <w:rsid w:val="00CD0ADE"/>
    <w:rsid w:val="00CD3070"/>
    <w:rsid w:val="00CD6995"/>
    <w:rsid w:val="00CD6B38"/>
    <w:rsid w:val="00CE0174"/>
    <w:rsid w:val="00CE50C2"/>
    <w:rsid w:val="00CE587E"/>
    <w:rsid w:val="00CE5B6C"/>
    <w:rsid w:val="00CF4F0D"/>
    <w:rsid w:val="00D03BCD"/>
    <w:rsid w:val="00D128C6"/>
    <w:rsid w:val="00D15956"/>
    <w:rsid w:val="00D2129C"/>
    <w:rsid w:val="00D22DB5"/>
    <w:rsid w:val="00D2687C"/>
    <w:rsid w:val="00D32E18"/>
    <w:rsid w:val="00D3355B"/>
    <w:rsid w:val="00D3433B"/>
    <w:rsid w:val="00D3766E"/>
    <w:rsid w:val="00D42113"/>
    <w:rsid w:val="00D43477"/>
    <w:rsid w:val="00D4369A"/>
    <w:rsid w:val="00D45896"/>
    <w:rsid w:val="00D50456"/>
    <w:rsid w:val="00D511F4"/>
    <w:rsid w:val="00D57D54"/>
    <w:rsid w:val="00D71D44"/>
    <w:rsid w:val="00D76AE4"/>
    <w:rsid w:val="00D86B02"/>
    <w:rsid w:val="00DB1A1A"/>
    <w:rsid w:val="00DB365F"/>
    <w:rsid w:val="00DB4F82"/>
    <w:rsid w:val="00DC098E"/>
    <w:rsid w:val="00DC12F5"/>
    <w:rsid w:val="00DC495D"/>
    <w:rsid w:val="00DE3FE6"/>
    <w:rsid w:val="00DE662E"/>
    <w:rsid w:val="00DE67BC"/>
    <w:rsid w:val="00DF25CB"/>
    <w:rsid w:val="00DF4E17"/>
    <w:rsid w:val="00E0029A"/>
    <w:rsid w:val="00E02978"/>
    <w:rsid w:val="00E14BC6"/>
    <w:rsid w:val="00E17704"/>
    <w:rsid w:val="00E21E38"/>
    <w:rsid w:val="00E23817"/>
    <w:rsid w:val="00E247F5"/>
    <w:rsid w:val="00E25812"/>
    <w:rsid w:val="00E32A83"/>
    <w:rsid w:val="00E35582"/>
    <w:rsid w:val="00E42062"/>
    <w:rsid w:val="00E4236D"/>
    <w:rsid w:val="00E4350A"/>
    <w:rsid w:val="00E4764D"/>
    <w:rsid w:val="00E51148"/>
    <w:rsid w:val="00E53405"/>
    <w:rsid w:val="00E7237F"/>
    <w:rsid w:val="00E728C4"/>
    <w:rsid w:val="00E806FC"/>
    <w:rsid w:val="00E81525"/>
    <w:rsid w:val="00E86DBF"/>
    <w:rsid w:val="00E93B0C"/>
    <w:rsid w:val="00EB2932"/>
    <w:rsid w:val="00EC4FB2"/>
    <w:rsid w:val="00ED02F9"/>
    <w:rsid w:val="00EE47B1"/>
    <w:rsid w:val="00EE582F"/>
    <w:rsid w:val="00EE5E3E"/>
    <w:rsid w:val="00F0579E"/>
    <w:rsid w:val="00F06D3A"/>
    <w:rsid w:val="00F118AF"/>
    <w:rsid w:val="00F14B81"/>
    <w:rsid w:val="00F1594E"/>
    <w:rsid w:val="00F257EB"/>
    <w:rsid w:val="00F41CA1"/>
    <w:rsid w:val="00F4334A"/>
    <w:rsid w:val="00F43CA5"/>
    <w:rsid w:val="00F44C20"/>
    <w:rsid w:val="00F45AA9"/>
    <w:rsid w:val="00F5684D"/>
    <w:rsid w:val="00F60432"/>
    <w:rsid w:val="00F62020"/>
    <w:rsid w:val="00F940E8"/>
    <w:rsid w:val="00FA5750"/>
    <w:rsid w:val="00FA6C99"/>
    <w:rsid w:val="00FB6116"/>
    <w:rsid w:val="00FB6F4E"/>
    <w:rsid w:val="00FD0C79"/>
    <w:rsid w:val="00FD22DF"/>
    <w:rsid w:val="00FD5D4C"/>
    <w:rsid w:val="00FE05F9"/>
    <w:rsid w:val="00FE0F77"/>
    <w:rsid w:val="00FF2F13"/>
    <w:rsid w:val="00FF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14:docId w14:val="2BBF00E7"/>
  <w15:docId w15:val="{0CD56279-AFC7-4330-8E0A-7AA795DA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DA6"/>
    <w:rPr>
      <w:rFonts w:eastAsiaTheme="minorEastAsia"/>
    </w:rPr>
  </w:style>
  <w:style w:type="paragraph" w:styleId="Heading1">
    <w:name w:val="heading 1"/>
    <w:basedOn w:val="Normal"/>
    <w:next w:val="Normal"/>
    <w:link w:val="Heading1Char"/>
    <w:uiPriority w:val="9"/>
    <w:qFormat/>
    <w:rsid w:val="00790DA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90DA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90DA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790DA6"/>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8206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D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90DA6"/>
    <w:rPr>
      <w:rFonts w:asciiTheme="majorHAnsi" w:eastAsiaTheme="majorEastAsia" w:hAnsiTheme="majorHAnsi" w:cstheme="majorBidi"/>
      <w:b/>
      <w:bCs/>
      <w:i/>
      <w:iCs/>
      <w:sz w:val="28"/>
      <w:szCs w:val="28"/>
    </w:rPr>
  </w:style>
  <w:style w:type="paragraph" w:customStyle="1" w:styleId="Default">
    <w:name w:val="Default"/>
    <w:rsid w:val="00790DA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
    <w:name w:val="CM1"/>
    <w:basedOn w:val="Default"/>
    <w:next w:val="Default"/>
    <w:uiPriority w:val="99"/>
    <w:rsid w:val="00790DA6"/>
    <w:pPr>
      <w:spacing w:line="553" w:lineRule="atLeast"/>
    </w:pPr>
    <w:rPr>
      <w:color w:val="auto"/>
    </w:rPr>
  </w:style>
  <w:style w:type="paragraph" w:customStyle="1" w:styleId="CM59">
    <w:name w:val="CM59"/>
    <w:basedOn w:val="Default"/>
    <w:next w:val="Default"/>
    <w:uiPriority w:val="99"/>
    <w:rsid w:val="00790DA6"/>
    <w:rPr>
      <w:color w:val="auto"/>
    </w:rPr>
  </w:style>
  <w:style w:type="paragraph" w:customStyle="1" w:styleId="CM60">
    <w:name w:val="CM60"/>
    <w:basedOn w:val="Default"/>
    <w:next w:val="Default"/>
    <w:uiPriority w:val="99"/>
    <w:rsid w:val="00790DA6"/>
    <w:rPr>
      <w:color w:val="auto"/>
    </w:rPr>
  </w:style>
  <w:style w:type="paragraph" w:customStyle="1" w:styleId="CM61">
    <w:name w:val="CM61"/>
    <w:basedOn w:val="Default"/>
    <w:next w:val="Default"/>
    <w:uiPriority w:val="99"/>
    <w:rsid w:val="00790DA6"/>
    <w:rPr>
      <w:color w:val="auto"/>
    </w:rPr>
  </w:style>
  <w:style w:type="paragraph" w:customStyle="1" w:styleId="CM3">
    <w:name w:val="CM3"/>
    <w:basedOn w:val="Default"/>
    <w:next w:val="Default"/>
    <w:uiPriority w:val="99"/>
    <w:rsid w:val="00790DA6"/>
    <w:pPr>
      <w:spacing w:line="276" w:lineRule="atLeast"/>
    </w:pPr>
    <w:rPr>
      <w:color w:val="auto"/>
    </w:rPr>
  </w:style>
  <w:style w:type="paragraph" w:customStyle="1" w:styleId="CM63">
    <w:name w:val="CM63"/>
    <w:basedOn w:val="Default"/>
    <w:next w:val="Default"/>
    <w:uiPriority w:val="99"/>
    <w:rsid w:val="00790DA6"/>
    <w:rPr>
      <w:color w:val="auto"/>
    </w:rPr>
  </w:style>
  <w:style w:type="paragraph" w:customStyle="1" w:styleId="CM7">
    <w:name w:val="CM7"/>
    <w:basedOn w:val="Default"/>
    <w:next w:val="Default"/>
    <w:uiPriority w:val="99"/>
    <w:rsid w:val="00790DA6"/>
    <w:pPr>
      <w:spacing w:line="231" w:lineRule="atLeast"/>
    </w:pPr>
    <w:rPr>
      <w:color w:val="auto"/>
    </w:rPr>
  </w:style>
  <w:style w:type="paragraph" w:styleId="TOCHeading">
    <w:name w:val="TOC Heading"/>
    <w:basedOn w:val="Heading1"/>
    <w:next w:val="Normal"/>
    <w:uiPriority w:val="39"/>
    <w:unhideWhenUsed/>
    <w:qFormat/>
    <w:rsid w:val="00790DA6"/>
    <w:pPr>
      <w:keepLines/>
      <w:spacing w:after="0"/>
      <w:outlineLvl w:val="9"/>
    </w:pPr>
    <w:rPr>
      <w:b w:val="0"/>
      <w:bCs w:val="0"/>
      <w:color w:val="2E74B5"/>
      <w:kern w:val="0"/>
    </w:rPr>
  </w:style>
  <w:style w:type="paragraph" w:styleId="TOC1">
    <w:name w:val="toc 1"/>
    <w:basedOn w:val="Normal"/>
    <w:next w:val="Normal"/>
    <w:autoRedefine/>
    <w:uiPriority w:val="39"/>
    <w:unhideWhenUsed/>
    <w:rsid w:val="00790DA6"/>
  </w:style>
  <w:style w:type="paragraph" w:styleId="TOC2">
    <w:name w:val="toc 2"/>
    <w:basedOn w:val="Normal"/>
    <w:next w:val="Normal"/>
    <w:autoRedefine/>
    <w:uiPriority w:val="39"/>
    <w:unhideWhenUsed/>
    <w:rsid w:val="00790DA6"/>
    <w:pPr>
      <w:ind w:left="220"/>
    </w:pPr>
  </w:style>
  <w:style w:type="character" w:styleId="Hyperlink">
    <w:name w:val="Hyperlink"/>
    <w:uiPriority w:val="99"/>
    <w:unhideWhenUsed/>
    <w:rsid w:val="00790DA6"/>
    <w:rPr>
      <w:color w:val="0563C1"/>
      <w:u w:val="single"/>
    </w:rPr>
  </w:style>
  <w:style w:type="paragraph" w:styleId="TOC3">
    <w:name w:val="toc 3"/>
    <w:basedOn w:val="Normal"/>
    <w:next w:val="Normal"/>
    <w:autoRedefine/>
    <w:uiPriority w:val="39"/>
    <w:unhideWhenUsed/>
    <w:rsid w:val="00790DA6"/>
    <w:pPr>
      <w:ind w:left="440"/>
    </w:pPr>
  </w:style>
  <w:style w:type="character" w:customStyle="1" w:styleId="Heading3Char">
    <w:name w:val="Heading 3 Char"/>
    <w:basedOn w:val="DefaultParagraphFont"/>
    <w:link w:val="Heading3"/>
    <w:uiPriority w:val="9"/>
    <w:rsid w:val="00790DA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790DA6"/>
    <w:rPr>
      <w:rFonts w:eastAsiaTheme="minorEastAsia"/>
      <w:b/>
      <w:bCs/>
      <w:sz w:val="28"/>
      <w:szCs w:val="28"/>
    </w:rPr>
  </w:style>
  <w:style w:type="paragraph" w:customStyle="1" w:styleId="CM2">
    <w:name w:val="CM2"/>
    <w:basedOn w:val="Default"/>
    <w:next w:val="Default"/>
    <w:uiPriority w:val="99"/>
    <w:rsid w:val="00790DA6"/>
    <w:rPr>
      <w:color w:val="auto"/>
    </w:rPr>
  </w:style>
  <w:style w:type="paragraph" w:customStyle="1" w:styleId="CM64">
    <w:name w:val="CM64"/>
    <w:basedOn w:val="Default"/>
    <w:next w:val="Default"/>
    <w:uiPriority w:val="99"/>
    <w:rsid w:val="00790DA6"/>
    <w:rPr>
      <w:color w:val="auto"/>
    </w:rPr>
  </w:style>
  <w:style w:type="paragraph" w:customStyle="1" w:styleId="CM8">
    <w:name w:val="CM8"/>
    <w:basedOn w:val="Default"/>
    <w:next w:val="Default"/>
    <w:uiPriority w:val="99"/>
    <w:rsid w:val="00790DA6"/>
    <w:pPr>
      <w:spacing w:line="276" w:lineRule="atLeast"/>
    </w:pPr>
    <w:rPr>
      <w:color w:val="auto"/>
    </w:rPr>
  </w:style>
  <w:style w:type="paragraph" w:customStyle="1" w:styleId="CM10">
    <w:name w:val="CM10"/>
    <w:basedOn w:val="Default"/>
    <w:next w:val="Default"/>
    <w:uiPriority w:val="99"/>
    <w:rsid w:val="00790DA6"/>
    <w:pPr>
      <w:spacing w:line="278" w:lineRule="atLeast"/>
    </w:pPr>
    <w:rPr>
      <w:color w:val="auto"/>
    </w:rPr>
  </w:style>
  <w:style w:type="paragraph" w:customStyle="1" w:styleId="CM12">
    <w:name w:val="CM12"/>
    <w:basedOn w:val="Default"/>
    <w:next w:val="Default"/>
    <w:uiPriority w:val="99"/>
    <w:rsid w:val="00790DA6"/>
    <w:pPr>
      <w:spacing w:line="231" w:lineRule="atLeast"/>
    </w:pPr>
    <w:rPr>
      <w:color w:val="auto"/>
    </w:rPr>
  </w:style>
  <w:style w:type="paragraph" w:customStyle="1" w:styleId="CM18">
    <w:name w:val="CM18"/>
    <w:basedOn w:val="Default"/>
    <w:next w:val="Default"/>
    <w:uiPriority w:val="99"/>
    <w:rsid w:val="00790DA6"/>
    <w:pPr>
      <w:spacing w:line="231" w:lineRule="atLeast"/>
    </w:pPr>
    <w:rPr>
      <w:color w:val="auto"/>
    </w:rPr>
  </w:style>
  <w:style w:type="paragraph" w:customStyle="1" w:styleId="CM66">
    <w:name w:val="CM66"/>
    <w:basedOn w:val="Default"/>
    <w:next w:val="Default"/>
    <w:uiPriority w:val="99"/>
    <w:rsid w:val="00790DA6"/>
    <w:rPr>
      <w:color w:val="auto"/>
    </w:rPr>
  </w:style>
  <w:style w:type="paragraph" w:customStyle="1" w:styleId="CM19">
    <w:name w:val="CM19"/>
    <w:basedOn w:val="Default"/>
    <w:next w:val="Default"/>
    <w:uiPriority w:val="99"/>
    <w:rsid w:val="00790DA6"/>
    <w:rPr>
      <w:color w:val="auto"/>
    </w:rPr>
  </w:style>
  <w:style w:type="paragraph" w:customStyle="1" w:styleId="CM20">
    <w:name w:val="CM20"/>
    <w:basedOn w:val="Default"/>
    <w:next w:val="Default"/>
    <w:uiPriority w:val="99"/>
    <w:rsid w:val="00790DA6"/>
    <w:pPr>
      <w:spacing w:line="276" w:lineRule="atLeast"/>
    </w:pPr>
    <w:rPr>
      <w:color w:val="auto"/>
    </w:rPr>
  </w:style>
  <w:style w:type="paragraph" w:styleId="FootnoteText">
    <w:name w:val="footnote text"/>
    <w:basedOn w:val="Normal"/>
    <w:link w:val="FootnoteTextChar"/>
    <w:uiPriority w:val="99"/>
    <w:semiHidden/>
    <w:unhideWhenUsed/>
    <w:rsid w:val="00B215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1545"/>
    <w:rPr>
      <w:rFonts w:eastAsiaTheme="minorEastAsia"/>
      <w:sz w:val="20"/>
      <w:szCs w:val="20"/>
    </w:rPr>
  </w:style>
  <w:style w:type="character" w:styleId="FootnoteReference">
    <w:name w:val="footnote reference"/>
    <w:basedOn w:val="DefaultParagraphFont"/>
    <w:uiPriority w:val="99"/>
    <w:semiHidden/>
    <w:unhideWhenUsed/>
    <w:rsid w:val="00B21545"/>
    <w:rPr>
      <w:vertAlign w:val="superscript"/>
    </w:rPr>
  </w:style>
  <w:style w:type="paragraph" w:styleId="BalloonText">
    <w:name w:val="Balloon Text"/>
    <w:basedOn w:val="Normal"/>
    <w:link w:val="BalloonTextChar"/>
    <w:uiPriority w:val="99"/>
    <w:semiHidden/>
    <w:unhideWhenUsed/>
    <w:rsid w:val="00CE5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0C2"/>
    <w:rPr>
      <w:rFonts w:ascii="Segoe UI" w:eastAsiaTheme="minorEastAsia" w:hAnsi="Segoe UI" w:cs="Segoe UI"/>
      <w:sz w:val="18"/>
      <w:szCs w:val="18"/>
    </w:rPr>
  </w:style>
  <w:style w:type="paragraph" w:styleId="ListParagraph">
    <w:name w:val="List Paragraph"/>
    <w:basedOn w:val="Normal"/>
    <w:uiPriority w:val="34"/>
    <w:qFormat/>
    <w:rsid w:val="00A40E2F"/>
    <w:pPr>
      <w:ind w:left="720"/>
      <w:contextualSpacing/>
    </w:pPr>
  </w:style>
  <w:style w:type="character" w:customStyle="1" w:styleId="Heading5Char">
    <w:name w:val="Heading 5 Char"/>
    <w:basedOn w:val="DefaultParagraphFont"/>
    <w:link w:val="Heading5"/>
    <w:uiPriority w:val="9"/>
    <w:rsid w:val="008206C6"/>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014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5B0"/>
    <w:rPr>
      <w:rFonts w:eastAsiaTheme="minorEastAsia"/>
    </w:rPr>
  </w:style>
  <w:style w:type="paragraph" w:styleId="Footer">
    <w:name w:val="footer"/>
    <w:basedOn w:val="Normal"/>
    <w:link w:val="FooterChar"/>
    <w:uiPriority w:val="99"/>
    <w:unhideWhenUsed/>
    <w:rsid w:val="00014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5B0"/>
    <w:rPr>
      <w:rFonts w:eastAsiaTheme="minorEastAsia"/>
    </w:rPr>
  </w:style>
  <w:style w:type="table" w:styleId="TableGrid">
    <w:name w:val="Table Grid"/>
    <w:basedOn w:val="TableNormal"/>
    <w:uiPriority w:val="39"/>
    <w:rsid w:val="0038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A49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49C0"/>
    <w:rPr>
      <w:rFonts w:eastAsiaTheme="minorEastAsia"/>
      <w:sz w:val="20"/>
      <w:szCs w:val="20"/>
    </w:rPr>
  </w:style>
  <w:style w:type="character" w:styleId="EndnoteReference">
    <w:name w:val="endnote reference"/>
    <w:basedOn w:val="DefaultParagraphFont"/>
    <w:uiPriority w:val="99"/>
    <w:semiHidden/>
    <w:unhideWhenUsed/>
    <w:rsid w:val="000A49C0"/>
    <w:rPr>
      <w:vertAlign w:val="superscript"/>
    </w:rPr>
  </w:style>
  <w:style w:type="character" w:styleId="FollowedHyperlink">
    <w:name w:val="FollowedHyperlink"/>
    <w:basedOn w:val="DefaultParagraphFont"/>
    <w:uiPriority w:val="99"/>
    <w:semiHidden/>
    <w:unhideWhenUsed/>
    <w:rsid w:val="00647722"/>
    <w:rPr>
      <w:color w:val="954F72" w:themeColor="followedHyperlink"/>
      <w:u w:val="single"/>
    </w:rPr>
  </w:style>
  <w:style w:type="paragraph" w:styleId="NormalWeb">
    <w:name w:val="Normal (Web)"/>
    <w:basedOn w:val="Normal"/>
    <w:uiPriority w:val="99"/>
    <w:semiHidden/>
    <w:unhideWhenUsed/>
    <w:rsid w:val="001944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4427"/>
    <w:rPr>
      <w:b/>
      <w:bCs/>
    </w:rPr>
  </w:style>
  <w:style w:type="paragraph" w:styleId="NoSpacing">
    <w:name w:val="No Spacing"/>
    <w:uiPriority w:val="1"/>
    <w:qFormat/>
    <w:rsid w:val="00163ED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831210">
      <w:bodyDiv w:val="1"/>
      <w:marLeft w:val="0"/>
      <w:marRight w:val="0"/>
      <w:marTop w:val="0"/>
      <w:marBottom w:val="0"/>
      <w:divBdr>
        <w:top w:val="none" w:sz="0" w:space="0" w:color="auto"/>
        <w:left w:val="none" w:sz="0" w:space="0" w:color="auto"/>
        <w:bottom w:val="none" w:sz="0" w:space="0" w:color="auto"/>
        <w:right w:val="none" w:sz="0" w:space="0" w:color="auto"/>
      </w:divBdr>
    </w:div>
    <w:div w:id="840972202">
      <w:bodyDiv w:val="1"/>
      <w:marLeft w:val="0"/>
      <w:marRight w:val="0"/>
      <w:marTop w:val="0"/>
      <w:marBottom w:val="0"/>
      <w:divBdr>
        <w:top w:val="none" w:sz="0" w:space="0" w:color="auto"/>
        <w:left w:val="none" w:sz="0" w:space="0" w:color="auto"/>
        <w:bottom w:val="none" w:sz="0" w:space="0" w:color="auto"/>
        <w:right w:val="none" w:sz="0" w:space="0" w:color="auto"/>
      </w:divBdr>
    </w:div>
    <w:div w:id="862471999">
      <w:bodyDiv w:val="1"/>
      <w:marLeft w:val="0"/>
      <w:marRight w:val="0"/>
      <w:marTop w:val="0"/>
      <w:marBottom w:val="0"/>
      <w:divBdr>
        <w:top w:val="none" w:sz="0" w:space="0" w:color="auto"/>
        <w:left w:val="none" w:sz="0" w:space="0" w:color="auto"/>
        <w:bottom w:val="none" w:sz="0" w:space="0" w:color="auto"/>
        <w:right w:val="none" w:sz="0" w:space="0" w:color="auto"/>
      </w:divBdr>
      <w:divsChild>
        <w:div w:id="127011290">
          <w:marLeft w:val="0"/>
          <w:marRight w:val="0"/>
          <w:marTop w:val="0"/>
          <w:marBottom w:val="0"/>
          <w:divBdr>
            <w:top w:val="none" w:sz="0" w:space="0" w:color="auto"/>
            <w:left w:val="none" w:sz="0" w:space="0" w:color="auto"/>
            <w:bottom w:val="none" w:sz="0" w:space="0" w:color="auto"/>
            <w:right w:val="none" w:sz="0" w:space="0" w:color="auto"/>
          </w:divBdr>
        </w:div>
        <w:div w:id="1994406502">
          <w:marLeft w:val="0"/>
          <w:marRight w:val="0"/>
          <w:marTop w:val="0"/>
          <w:marBottom w:val="0"/>
          <w:divBdr>
            <w:top w:val="none" w:sz="0" w:space="0" w:color="auto"/>
            <w:left w:val="none" w:sz="0" w:space="0" w:color="auto"/>
            <w:bottom w:val="none" w:sz="0" w:space="0" w:color="auto"/>
            <w:right w:val="none" w:sz="0" w:space="0" w:color="auto"/>
          </w:divBdr>
        </w:div>
        <w:div w:id="2074810070">
          <w:marLeft w:val="0"/>
          <w:marRight w:val="0"/>
          <w:marTop w:val="0"/>
          <w:marBottom w:val="0"/>
          <w:divBdr>
            <w:top w:val="none" w:sz="0" w:space="0" w:color="auto"/>
            <w:left w:val="none" w:sz="0" w:space="0" w:color="auto"/>
            <w:bottom w:val="none" w:sz="0" w:space="0" w:color="auto"/>
            <w:right w:val="none" w:sz="0" w:space="0" w:color="auto"/>
          </w:divBdr>
        </w:div>
        <w:div w:id="741172367">
          <w:marLeft w:val="0"/>
          <w:marRight w:val="0"/>
          <w:marTop w:val="0"/>
          <w:marBottom w:val="0"/>
          <w:divBdr>
            <w:top w:val="none" w:sz="0" w:space="0" w:color="auto"/>
            <w:left w:val="none" w:sz="0" w:space="0" w:color="auto"/>
            <w:bottom w:val="none" w:sz="0" w:space="0" w:color="auto"/>
            <w:right w:val="none" w:sz="0" w:space="0" w:color="auto"/>
          </w:divBdr>
        </w:div>
        <w:div w:id="1514219607">
          <w:marLeft w:val="0"/>
          <w:marRight w:val="0"/>
          <w:marTop w:val="0"/>
          <w:marBottom w:val="0"/>
          <w:divBdr>
            <w:top w:val="none" w:sz="0" w:space="0" w:color="auto"/>
            <w:left w:val="none" w:sz="0" w:space="0" w:color="auto"/>
            <w:bottom w:val="none" w:sz="0" w:space="0" w:color="auto"/>
            <w:right w:val="none" w:sz="0" w:space="0" w:color="auto"/>
          </w:divBdr>
        </w:div>
        <w:div w:id="364642463">
          <w:marLeft w:val="0"/>
          <w:marRight w:val="0"/>
          <w:marTop w:val="0"/>
          <w:marBottom w:val="0"/>
          <w:divBdr>
            <w:top w:val="none" w:sz="0" w:space="0" w:color="auto"/>
            <w:left w:val="none" w:sz="0" w:space="0" w:color="auto"/>
            <w:bottom w:val="none" w:sz="0" w:space="0" w:color="auto"/>
            <w:right w:val="none" w:sz="0" w:space="0" w:color="auto"/>
          </w:divBdr>
        </w:div>
        <w:div w:id="1319380288">
          <w:marLeft w:val="0"/>
          <w:marRight w:val="0"/>
          <w:marTop w:val="0"/>
          <w:marBottom w:val="0"/>
          <w:divBdr>
            <w:top w:val="none" w:sz="0" w:space="0" w:color="auto"/>
            <w:left w:val="none" w:sz="0" w:space="0" w:color="auto"/>
            <w:bottom w:val="none" w:sz="0" w:space="0" w:color="auto"/>
            <w:right w:val="none" w:sz="0" w:space="0" w:color="auto"/>
          </w:divBdr>
        </w:div>
        <w:div w:id="394469948">
          <w:marLeft w:val="0"/>
          <w:marRight w:val="0"/>
          <w:marTop w:val="0"/>
          <w:marBottom w:val="0"/>
          <w:divBdr>
            <w:top w:val="none" w:sz="0" w:space="0" w:color="auto"/>
            <w:left w:val="none" w:sz="0" w:space="0" w:color="auto"/>
            <w:bottom w:val="none" w:sz="0" w:space="0" w:color="auto"/>
            <w:right w:val="none" w:sz="0" w:space="0" w:color="auto"/>
          </w:divBdr>
        </w:div>
        <w:div w:id="1968661269">
          <w:marLeft w:val="0"/>
          <w:marRight w:val="0"/>
          <w:marTop w:val="0"/>
          <w:marBottom w:val="0"/>
          <w:divBdr>
            <w:top w:val="none" w:sz="0" w:space="0" w:color="auto"/>
            <w:left w:val="none" w:sz="0" w:space="0" w:color="auto"/>
            <w:bottom w:val="none" w:sz="0" w:space="0" w:color="auto"/>
            <w:right w:val="none" w:sz="0" w:space="0" w:color="auto"/>
          </w:divBdr>
        </w:div>
        <w:div w:id="1120294790">
          <w:marLeft w:val="0"/>
          <w:marRight w:val="0"/>
          <w:marTop w:val="0"/>
          <w:marBottom w:val="0"/>
          <w:divBdr>
            <w:top w:val="none" w:sz="0" w:space="0" w:color="auto"/>
            <w:left w:val="none" w:sz="0" w:space="0" w:color="auto"/>
            <w:bottom w:val="none" w:sz="0" w:space="0" w:color="auto"/>
            <w:right w:val="none" w:sz="0" w:space="0" w:color="auto"/>
          </w:divBdr>
        </w:div>
        <w:div w:id="1267881762">
          <w:marLeft w:val="0"/>
          <w:marRight w:val="0"/>
          <w:marTop w:val="0"/>
          <w:marBottom w:val="0"/>
          <w:divBdr>
            <w:top w:val="none" w:sz="0" w:space="0" w:color="auto"/>
            <w:left w:val="none" w:sz="0" w:space="0" w:color="auto"/>
            <w:bottom w:val="none" w:sz="0" w:space="0" w:color="auto"/>
            <w:right w:val="none" w:sz="0" w:space="0" w:color="auto"/>
          </w:divBdr>
        </w:div>
        <w:div w:id="1484078269">
          <w:marLeft w:val="0"/>
          <w:marRight w:val="0"/>
          <w:marTop w:val="0"/>
          <w:marBottom w:val="0"/>
          <w:divBdr>
            <w:top w:val="none" w:sz="0" w:space="0" w:color="auto"/>
            <w:left w:val="none" w:sz="0" w:space="0" w:color="auto"/>
            <w:bottom w:val="none" w:sz="0" w:space="0" w:color="auto"/>
            <w:right w:val="none" w:sz="0" w:space="0" w:color="auto"/>
          </w:divBdr>
        </w:div>
        <w:div w:id="1069814372">
          <w:marLeft w:val="0"/>
          <w:marRight w:val="0"/>
          <w:marTop w:val="0"/>
          <w:marBottom w:val="0"/>
          <w:divBdr>
            <w:top w:val="none" w:sz="0" w:space="0" w:color="auto"/>
            <w:left w:val="none" w:sz="0" w:space="0" w:color="auto"/>
            <w:bottom w:val="none" w:sz="0" w:space="0" w:color="auto"/>
            <w:right w:val="none" w:sz="0" w:space="0" w:color="auto"/>
          </w:divBdr>
        </w:div>
        <w:div w:id="192815744">
          <w:marLeft w:val="0"/>
          <w:marRight w:val="0"/>
          <w:marTop w:val="0"/>
          <w:marBottom w:val="0"/>
          <w:divBdr>
            <w:top w:val="none" w:sz="0" w:space="0" w:color="auto"/>
            <w:left w:val="none" w:sz="0" w:space="0" w:color="auto"/>
            <w:bottom w:val="none" w:sz="0" w:space="0" w:color="auto"/>
            <w:right w:val="none" w:sz="0" w:space="0" w:color="auto"/>
          </w:divBdr>
        </w:div>
        <w:div w:id="515730349">
          <w:marLeft w:val="0"/>
          <w:marRight w:val="0"/>
          <w:marTop w:val="0"/>
          <w:marBottom w:val="0"/>
          <w:divBdr>
            <w:top w:val="none" w:sz="0" w:space="0" w:color="auto"/>
            <w:left w:val="none" w:sz="0" w:space="0" w:color="auto"/>
            <w:bottom w:val="none" w:sz="0" w:space="0" w:color="auto"/>
            <w:right w:val="none" w:sz="0" w:space="0" w:color="auto"/>
          </w:divBdr>
        </w:div>
        <w:div w:id="1701126538">
          <w:marLeft w:val="0"/>
          <w:marRight w:val="0"/>
          <w:marTop w:val="0"/>
          <w:marBottom w:val="0"/>
          <w:divBdr>
            <w:top w:val="none" w:sz="0" w:space="0" w:color="auto"/>
            <w:left w:val="none" w:sz="0" w:space="0" w:color="auto"/>
            <w:bottom w:val="none" w:sz="0" w:space="0" w:color="auto"/>
            <w:right w:val="none" w:sz="0" w:space="0" w:color="auto"/>
          </w:divBdr>
        </w:div>
        <w:div w:id="911040305">
          <w:marLeft w:val="0"/>
          <w:marRight w:val="0"/>
          <w:marTop w:val="0"/>
          <w:marBottom w:val="0"/>
          <w:divBdr>
            <w:top w:val="none" w:sz="0" w:space="0" w:color="auto"/>
            <w:left w:val="none" w:sz="0" w:space="0" w:color="auto"/>
            <w:bottom w:val="none" w:sz="0" w:space="0" w:color="auto"/>
            <w:right w:val="none" w:sz="0" w:space="0" w:color="auto"/>
          </w:divBdr>
        </w:div>
        <w:div w:id="2052800605">
          <w:marLeft w:val="0"/>
          <w:marRight w:val="0"/>
          <w:marTop w:val="0"/>
          <w:marBottom w:val="0"/>
          <w:divBdr>
            <w:top w:val="none" w:sz="0" w:space="0" w:color="auto"/>
            <w:left w:val="none" w:sz="0" w:space="0" w:color="auto"/>
            <w:bottom w:val="none" w:sz="0" w:space="0" w:color="auto"/>
            <w:right w:val="none" w:sz="0" w:space="0" w:color="auto"/>
          </w:divBdr>
        </w:div>
        <w:div w:id="1251815504">
          <w:marLeft w:val="0"/>
          <w:marRight w:val="0"/>
          <w:marTop w:val="0"/>
          <w:marBottom w:val="0"/>
          <w:divBdr>
            <w:top w:val="none" w:sz="0" w:space="0" w:color="auto"/>
            <w:left w:val="none" w:sz="0" w:space="0" w:color="auto"/>
            <w:bottom w:val="none" w:sz="0" w:space="0" w:color="auto"/>
            <w:right w:val="none" w:sz="0" w:space="0" w:color="auto"/>
          </w:divBdr>
        </w:div>
        <w:div w:id="300112164">
          <w:marLeft w:val="0"/>
          <w:marRight w:val="0"/>
          <w:marTop w:val="0"/>
          <w:marBottom w:val="0"/>
          <w:divBdr>
            <w:top w:val="none" w:sz="0" w:space="0" w:color="auto"/>
            <w:left w:val="none" w:sz="0" w:space="0" w:color="auto"/>
            <w:bottom w:val="none" w:sz="0" w:space="0" w:color="auto"/>
            <w:right w:val="none" w:sz="0" w:space="0" w:color="auto"/>
          </w:divBdr>
        </w:div>
        <w:div w:id="1817188432">
          <w:marLeft w:val="0"/>
          <w:marRight w:val="0"/>
          <w:marTop w:val="0"/>
          <w:marBottom w:val="0"/>
          <w:divBdr>
            <w:top w:val="none" w:sz="0" w:space="0" w:color="auto"/>
            <w:left w:val="none" w:sz="0" w:space="0" w:color="auto"/>
            <w:bottom w:val="none" w:sz="0" w:space="0" w:color="auto"/>
            <w:right w:val="none" w:sz="0" w:space="0" w:color="auto"/>
          </w:divBdr>
        </w:div>
        <w:div w:id="1030255567">
          <w:marLeft w:val="0"/>
          <w:marRight w:val="0"/>
          <w:marTop w:val="0"/>
          <w:marBottom w:val="0"/>
          <w:divBdr>
            <w:top w:val="none" w:sz="0" w:space="0" w:color="auto"/>
            <w:left w:val="none" w:sz="0" w:space="0" w:color="auto"/>
            <w:bottom w:val="none" w:sz="0" w:space="0" w:color="auto"/>
            <w:right w:val="none" w:sz="0" w:space="0" w:color="auto"/>
          </w:divBdr>
        </w:div>
        <w:div w:id="58213539">
          <w:marLeft w:val="0"/>
          <w:marRight w:val="0"/>
          <w:marTop w:val="0"/>
          <w:marBottom w:val="0"/>
          <w:divBdr>
            <w:top w:val="none" w:sz="0" w:space="0" w:color="auto"/>
            <w:left w:val="none" w:sz="0" w:space="0" w:color="auto"/>
            <w:bottom w:val="none" w:sz="0" w:space="0" w:color="auto"/>
            <w:right w:val="none" w:sz="0" w:space="0" w:color="auto"/>
          </w:divBdr>
        </w:div>
        <w:div w:id="1164585742">
          <w:marLeft w:val="0"/>
          <w:marRight w:val="0"/>
          <w:marTop w:val="0"/>
          <w:marBottom w:val="0"/>
          <w:divBdr>
            <w:top w:val="none" w:sz="0" w:space="0" w:color="auto"/>
            <w:left w:val="none" w:sz="0" w:space="0" w:color="auto"/>
            <w:bottom w:val="none" w:sz="0" w:space="0" w:color="auto"/>
            <w:right w:val="none" w:sz="0" w:space="0" w:color="auto"/>
          </w:divBdr>
        </w:div>
        <w:div w:id="1024596938">
          <w:marLeft w:val="0"/>
          <w:marRight w:val="0"/>
          <w:marTop w:val="0"/>
          <w:marBottom w:val="0"/>
          <w:divBdr>
            <w:top w:val="none" w:sz="0" w:space="0" w:color="auto"/>
            <w:left w:val="none" w:sz="0" w:space="0" w:color="auto"/>
            <w:bottom w:val="none" w:sz="0" w:space="0" w:color="auto"/>
            <w:right w:val="none" w:sz="0" w:space="0" w:color="auto"/>
          </w:divBdr>
        </w:div>
        <w:div w:id="932085251">
          <w:marLeft w:val="0"/>
          <w:marRight w:val="0"/>
          <w:marTop w:val="0"/>
          <w:marBottom w:val="0"/>
          <w:divBdr>
            <w:top w:val="none" w:sz="0" w:space="0" w:color="auto"/>
            <w:left w:val="none" w:sz="0" w:space="0" w:color="auto"/>
            <w:bottom w:val="none" w:sz="0" w:space="0" w:color="auto"/>
            <w:right w:val="none" w:sz="0" w:space="0" w:color="auto"/>
          </w:divBdr>
        </w:div>
        <w:div w:id="1853686101">
          <w:marLeft w:val="0"/>
          <w:marRight w:val="0"/>
          <w:marTop w:val="0"/>
          <w:marBottom w:val="0"/>
          <w:divBdr>
            <w:top w:val="none" w:sz="0" w:space="0" w:color="auto"/>
            <w:left w:val="none" w:sz="0" w:space="0" w:color="auto"/>
            <w:bottom w:val="none" w:sz="0" w:space="0" w:color="auto"/>
            <w:right w:val="none" w:sz="0" w:space="0" w:color="auto"/>
          </w:divBdr>
        </w:div>
        <w:div w:id="258218970">
          <w:marLeft w:val="0"/>
          <w:marRight w:val="0"/>
          <w:marTop w:val="0"/>
          <w:marBottom w:val="0"/>
          <w:divBdr>
            <w:top w:val="none" w:sz="0" w:space="0" w:color="auto"/>
            <w:left w:val="none" w:sz="0" w:space="0" w:color="auto"/>
            <w:bottom w:val="none" w:sz="0" w:space="0" w:color="auto"/>
            <w:right w:val="none" w:sz="0" w:space="0" w:color="auto"/>
          </w:divBdr>
        </w:div>
        <w:div w:id="125898500">
          <w:marLeft w:val="0"/>
          <w:marRight w:val="0"/>
          <w:marTop w:val="0"/>
          <w:marBottom w:val="0"/>
          <w:divBdr>
            <w:top w:val="none" w:sz="0" w:space="0" w:color="auto"/>
            <w:left w:val="none" w:sz="0" w:space="0" w:color="auto"/>
            <w:bottom w:val="none" w:sz="0" w:space="0" w:color="auto"/>
            <w:right w:val="none" w:sz="0" w:space="0" w:color="auto"/>
          </w:divBdr>
        </w:div>
        <w:div w:id="548566649">
          <w:marLeft w:val="0"/>
          <w:marRight w:val="0"/>
          <w:marTop w:val="0"/>
          <w:marBottom w:val="0"/>
          <w:divBdr>
            <w:top w:val="none" w:sz="0" w:space="0" w:color="auto"/>
            <w:left w:val="none" w:sz="0" w:space="0" w:color="auto"/>
            <w:bottom w:val="none" w:sz="0" w:space="0" w:color="auto"/>
            <w:right w:val="none" w:sz="0" w:space="0" w:color="auto"/>
          </w:divBdr>
        </w:div>
        <w:div w:id="885028835">
          <w:marLeft w:val="0"/>
          <w:marRight w:val="0"/>
          <w:marTop w:val="0"/>
          <w:marBottom w:val="0"/>
          <w:divBdr>
            <w:top w:val="none" w:sz="0" w:space="0" w:color="auto"/>
            <w:left w:val="none" w:sz="0" w:space="0" w:color="auto"/>
            <w:bottom w:val="none" w:sz="0" w:space="0" w:color="auto"/>
            <w:right w:val="none" w:sz="0" w:space="0" w:color="auto"/>
          </w:divBdr>
        </w:div>
        <w:div w:id="1884247095">
          <w:marLeft w:val="0"/>
          <w:marRight w:val="0"/>
          <w:marTop w:val="0"/>
          <w:marBottom w:val="0"/>
          <w:divBdr>
            <w:top w:val="none" w:sz="0" w:space="0" w:color="auto"/>
            <w:left w:val="none" w:sz="0" w:space="0" w:color="auto"/>
            <w:bottom w:val="none" w:sz="0" w:space="0" w:color="auto"/>
            <w:right w:val="none" w:sz="0" w:space="0" w:color="auto"/>
          </w:divBdr>
        </w:div>
        <w:div w:id="1489639555">
          <w:marLeft w:val="0"/>
          <w:marRight w:val="0"/>
          <w:marTop w:val="0"/>
          <w:marBottom w:val="0"/>
          <w:divBdr>
            <w:top w:val="none" w:sz="0" w:space="0" w:color="auto"/>
            <w:left w:val="none" w:sz="0" w:space="0" w:color="auto"/>
            <w:bottom w:val="none" w:sz="0" w:space="0" w:color="auto"/>
            <w:right w:val="none" w:sz="0" w:space="0" w:color="auto"/>
          </w:divBdr>
        </w:div>
        <w:div w:id="1738625173">
          <w:marLeft w:val="0"/>
          <w:marRight w:val="0"/>
          <w:marTop w:val="0"/>
          <w:marBottom w:val="0"/>
          <w:divBdr>
            <w:top w:val="none" w:sz="0" w:space="0" w:color="auto"/>
            <w:left w:val="none" w:sz="0" w:space="0" w:color="auto"/>
            <w:bottom w:val="none" w:sz="0" w:space="0" w:color="auto"/>
            <w:right w:val="none" w:sz="0" w:space="0" w:color="auto"/>
          </w:divBdr>
        </w:div>
        <w:div w:id="154683928">
          <w:marLeft w:val="0"/>
          <w:marRight w:val="0"/>
          <w:marTop w:val="0"/>
          <w:marBottom w:val="0"/>
          <w:divBdr>
            <w:top w:val="none" w:sz="0" w:space="0" w:color="auto"/>
            <w:left w:val="none" w:sz="0" w:space="0" w:color="auto"/>
            <w:bottom w:val="none" w:sz="0" w:space="0" w:color="auto"/>
            <w:right w:val="none" w:sz="0" w:space="0" w:color="auto"/>
          </w:divBdr>
        </w:div>
        <w:div w:id="718169270">
          <w:marLeft w:val="0"/>
          <w:marRight w:val="0"/>
          <w:marTop w:val="0"/>
          <w:marBottom w:val="0"/>
          <w:divBdr>
            <w:top w:val="none" w:sz="0" w:space="0" w:color="auto"/>
            <w:left w:val="none" w:sz="0" w:space="0" w:color="auto"/>
            <w:bottom w:val="none" w:sz="0" w:space="0" w:color="auto"/>
            <w:right w:val="none" w:sz="0" w:space="0" w:color="auto"/>
          </w:divBdr>
        </w:div>
        <w:div w:id="918632923">
          <w:marLeft w:val="0"/>
          <w:marRight w:val="0"/>
          <w:marTop w:val="0"/>
          <w:marBottom w:val="0"/>
          <w:divBdr>
            <w:top w:val="none" w:sz="0" w:space="0" w:color="auto"/>
            <w:left w:val="none" w:sz="0" w:space="0" w:color="auto"/>
            <w:bottom w:val="none" w:sz="0" w:space="0" w:color="auto"/>
            <w:right w:val="none" w:sz="0" w:space="0" w:color="auto"/>
          </w:divBdr>
        </w:div>
        <w:div w:id="839193678">
          <w:marLeft w:val="0"/>
          <w:marRight w:val="0"/>
          <w:marTop w:val="0"/>
          <w:marBottom w:val="0"/>
          <w:divBdr>
            <w:top w:val="none" w:sz="0" w:space="0" w:color="auto"/>
            <w:left w:val="none" w:sz="0" w:space="0" w:color="auto"/>
            <w:bottom w:val="none" w:sz="0" w:space="0" w:color="auto"/>
            <w:right w:val="none" w:sz="0" w:space="0" w:color="auto"/>
          </w:divBdr>
        </w:div>
        <w:div w:id="1930656103">
          <w:marLeft w:val="0"/>
          <w:marRight w:val="0"/>
          <w:marTop w:val="0"/>
          <w:marBottom w:val="0"/>
          <w:divBdr>
            <w:top w:val="none" w:sz="0" w:space="0" w:color="auto"/>
            <w:left w:val="none" w:sz="0" w:space="0" w:color="auto"/>
            <w:bottom w:val="none" w:sz="0" w:space="0" w:color="auto"/>
            <w:right w:val="none" w:sz="0" w:space="0" w:color="auto"/>
          </w:divBdr>
        </w:div>
        <w:div w:id="517038094">
          <w:marLeft w:val="0"/>
          <w:marRight w:val="0"/>
          <w:marTop w:val="0"/>
          <w:marBottom w:val="0"/>
          <w:divBdr>
            <w:top w:val="none" w:sz="0" w:space="0" w:color="auto"/>
            <w:left w:val="none" w:sz="0" w:space="0" w:color="auto"/>
            <w:bottom w:val="none" w:sz="0" w:space="0" w:color="auto"/>
            <w:right w:val="none" w:sz="0" w:space="0" w:color="auto"/>
          </w:divBdr>
        </w:div>
        <w:div w:id="603155714">
          <w:marLeft w:val="0"/>
          <w:marRight w:val="0"/>
          <w:marTop w:val="0"/>
          <w:marBottom w:val="0"/>
          <w:divBdr>
            <w:top w:val="none" w:sz="0" w:space="0" w:color="auto"/>
            <w:left w:val="none" w:sz="0" w:space="0" w:color="auto"/>
            <w:bottom w:val="none" w:sz="0" w:space="0" w:color="auto"/>
            <w:right w:val="none" w:sz="0" w:space="0" w:color="auto"/>
          </w:divBdr>
        </w:div>
        <w:div w:id="153764748">
          <w:marLeft w:val="0"/>
          <w:marRight w:val="0"/>
          <w:marTop w:val="0"/>
          <w:marBottom w:val="0"/>
          <w:divBdr>
            <w:top w:val="none" w:sz="0" w:space="0" w:color="auto"/>
            <w:left w:val="none" w:sz="0" w:space="0" w:color="auto"/>
            <w:bottom w:val="none" w:sz="0" w:space="0" w:color="auto"/>
            <w:right w:val="none" w:sz="0" w:space="0" w:color="auto"/>
          </w:divBdr>
        </w:div>
        <w:div w:id="1946494188">
          <w:marLeft w:val="0"/>
          <w:marRight w:val="0"/>
          <w:marTop w:val="0"/>
          <w:marBottom w:val="0"/>
          <w:divBdr>
            <w:top w:val="none" w:sz="0" w:space="0" w:color="auto"/>
            <w:left w:val="none" w:sz="0" w:space="0" w:color="auto"/>
            <w:bottom w:val="none" w:sz="0" w:space="0" w:color="auto"/>
            <w:right w:val="none" w:sz="0" w:space="0" w:color="auto"/>
          </w:divBdr>
        </w:div>
        <w:div w:id="30618095">
          <w:marLeft w:val="0"/>
          <w:marRight w:val="0"/>
          <w:marTop w:val="0"/>
          <w:marBottom w:val="0"/>
          <w:divBdr>
            <w:top w:val="none" w:sz="0" w:space="0" w:color="auto"/>
            <w:left w:val="none" w:sz="0" w:space="0" w:color="auto"/>
            <w:bottom w:val="none" w:sz="0" w:space="0" w:color="auto"/>
            <w:right w:val="none" w:sz="0" w:space="0" w:color="auto"/>
          </w:divBdr>
        </w:div>
        <w:div w:id="1134786025">
          <w:marLeft w:val="0"/>
          <w:marRight w:val="0"/>
          <w:marTop w:val="0"/>
          <w:marBottom w:val="0"/>
          <w:divBdr>
            <w:top w:val="none" w:sz="0" w:space="0" w:color="auto"/>
            <w:left w:val="none" w:sz="0" w:space="0" w:color="auto"/>
            <w:bottom w:val="none" w:sz="0" w:space="0" w:color="auto"/>
            <w:right w:val="none" w:sz="0" w:space="0" w:color="auto"/>
          </w:divBdr>
        </w:div>
        <w:div w:id="155344144">
          <w:marLeft w:val="0"/>
          <w:marRight w:val="0"/>
          <w:marTop w:val="0"/>
          <w:marBottom w:val="0"/>
          <w:divBdr>
            <w:top w:val="none" w:sz="0" w:space="0" w:color="auto"/>
            <w:left w:val="none" w:sz="0" w:space="0" w:color="auto"/>
            <w:bottom w:val="none" w:sz="0" w:space="0" w:color="auto"/>
            <w:right w:val="none" w:sz="0" w:space="0" w:color="auto"/>
          </w:divBdr>
        </w:div>
        <w:div w:id="1630818148">
          <w:marLeft w:val="0"/>
          <w:marRight w:val="0"/>
          <w:marTop w:val="0"/>
          <w:marBottom w:val="0"/>
          <w:divBdr>
            <w:top w:val="none" w:sz="0" w:space="0" w:color="auto"/>
            <w:left w:val="none" w:sz="0" w:space="0" w:color="auto"/>
            <w:bottom w:val="none" w:sz="0" w:space="0" w:color="auto"/>
            <w:right w:val="none" w:sz="0" w:space="0" w:color="auto"/>
          </w:divBdr>
        </w:div>
        <w:div w:id="1193805665">
          <w:marLeft w:val="0"/>
          <w:marRight w:val="0"/>
          <w:marTop w:val="0"/>
          <w:marBottom w:val="0"/>
          <w:divBdr>
            <w:top w:val="none" w:sz="0" w:space="0" w:color="auto"/>
            <w:left w:val="none" w:sz="0" w:space="0" w:color="auto"/>
            <w:bottom w:val="none" w:sz="0" w:space="0" w:color="auto"/>
            <w:right w:val="none" w:sz="0" w:space="0" w:color="auto"/>
          </w:divBdr>
        </w:div>
        <w:div w:id="708723050">
          <w:marLeft w:val="0"/>
          <w:marRight w:val="0"/>
          <w:marTop w:val="0"/>
          <w:marBottom w:val="0"/>
          <w:divBdr>
            <w:top w:val="none" w:sz="0" w:space="0" w:color="auto"/>
            <w:left w:val="none" w:sz="0" w:space="0" w:color="auto"/>
            <w:bottom w:val="none" w:sz="0" w:space="0" w:color="auto"/>
            <w:right w:val="none" w:sz="0" w:space="0" w:color="auto"/>
          </w:divBdr>
        </w:div>
        <w:div w:id="484977139">
          <w:marLeft w:val="0"/>
          <w:marRight w:val="0"/>
          <w:marTop w:val="0"/>
          <w:marBottom w:val="0"/>
          <w:divBdr>
            <w:top w:val="none" w:sz="0" w:space="0" w:color="auto"/>
            <w:left w:val="none" w:sz="0" w:space="0" w:color="auto"/>
            <w:bottom w:val="none" w:sz="0" w:space="0" w:color="auto"/>
            <w:right w:val="none" w:sz="0" w:space="0" w:color="auto"/>
          </w:divBdr>
        </w:div>
        <w:div w:id="1968657977">
          <w:marLeft w:val="0"/>
          <w:marRight w:val="0"/>
          <w:marTop w:val="0"/>
          <w:marBottom w:val="0"/>
          <w:divBdr>
            <w:top w:val="none" w:sz="0" w:space="0" w:color="auto"/>
            <w:left w:val="none" w:sz="0" w:space="0" w:color="auto"/>
            <w:bottom w:val="none" w:sz="0" w:space="0" w:color="auto"/>
            <w:right w:val="none" w:sz="0" w:space="0" w:color="auto"/>
          </w:divBdr>
        </w:div>
        <w:div w:id="1655571991">
          <w:marLeft w:val="0"/>
          <w:marRight w:val="0"/>
          <w:marTop w:val="0"/>
          <w:marBottom w:val="0"/>
          <w:divBdr>
            <w:top w:val="none" w:sz="0" w:space="0" w:color="auto"/>
            <w:left w:val="none" w:sz="0" w:space="0" w:color="auto"/>
            <w:bottom w:val="none" w:sz="0" w:space="0" w:color="auto"/>
            <w:right w:val="none" w:sz="0" w:space="0" w:color="auto"/>
          </w:divBdr>
        </w:div>
        <w:div w:id="968244459">
          <w:marLeft w:val="0"/>
          <w:marRight w:val="0"/>
          <w:marTop w:val="0"/>
          <w:marBottom w:val="0"/>
          <w:divBdr>
            <w:top w:val="none" w:sz="0" w:space="0" w:color="auto"/>
            <w:left w:val="none" w:sz="0" w:space="0" w:color="auto"/>
            <w:bottom w:val="none" w:sz="0" w:space="0" w:color="auto"/>
            <w:right w:val="none" w:sz="0" w:space="0" w:color="auto"/>
          </w:divBdr>
        </w:div>
        <w:div w:id="800850940">
          <w:marLeft w:val="0"/>
          <w:marRight w:val="0"/>
          <w:marTop w:val="0"/>
          <w:marBottom w:val="0"/>
          <w:divBdr>
            <w:top w:val="none" w:sz="0" w:space="0" w:color="auto"/>
            <w:left w:val="none" w:sz="0" w:space="0" w:color="auto"/>
            <w:bottom w:val="none" w:sz="0" w:space="0" w:color="auto"/>
            <w:right w:val="none" w:sz="0" w:space="0" w:color="auto"/>
          </w:divBdr>
        </w:div>
        <w:div w:id="1572886256">
          <w:marLeft w:val="0"/>
          <w:marRight w:val="0"/>
          <w:marTop w:val="0"/>
          <w:marBottom w:val="0"/>
          <w:divBdr>
            <w:top w:val="none" w:sz="0" w:space="0" w:color="auto"/>
            <w:left w:val="none" w:sz="0" w:space="0" w:color="auto"/>
            <w:bottom w:val="none" w:sz="0" w:space="0" w:color="auto"/>
            <w:right w:val="none" w:sz="0" w:space="0" w:color="auto"/>
          </w:divBdr>
        </w:div>
        <w:div w:id="1206866711">
          <w:marLeft w:val="0"/>
          <w:marRight w:val="0"/>
          <w:marTop w:val="0"/>
          <w:marBottom w:val="0"/>
          <w:divBdr>
            <w:top w:val="none" w:sz="0" w:space="0" w:color="auto"/>
            <w:left w:val="none" w:sz="0" w:space="0" w:color="auto"/>
            <w:bottom w:val="none" w:sz="0" w:space="0" w:color="auto"/>
            <w:right w:val="none" w:sz="0" w:space="0" w:color="auto"/>
          </w:divBdr>
        </w:div>
        <w:div w:id="1239247556">
          <w:marLeft w:val="0"/>
          <w:marRight w:val="0"/>
          <w:marTop w:val="0"/>
          <w:marBottom w:val="0"/>
          <w:divBdr>
            <w:top w:val="none" w:sz="0" w:space="0" w:color="auto"/>
            <w:left w:val="none" w:sz="0" w:space="0" w:color="auto"/>
            <w:bottom w:val="none" w:sz="0" w:space="0" w:color="auto"/>
            <w:right w:val="none" w:sz="0" w:space="0" w:color="auto"/>
          </w:divBdr>
        </w:div>
        <w:div w:id="79764762">
          <w:marLeft w:val="0"/>
          <w:marRight w:val="0"/>
          <w:marTop w:val="0"/>
          <w:marBottom w:val="0"/>
          <w:divBdr>
            <w:top w:val="none" w:sz="0" w:space="0" w:color="auto"/>
            <w:left w:val="none" w:sz="0" w:space="0" w:color="auto"/>
            <w:bottom w:val="none" w:sz="0" w:space="0" w:color="auto"/>
            <w:right w:val="none" w:sz="0" w:space="0" w:color="auto"/>
          </w:divBdr>
        </w:div>
        <w:div w:id="2030332176">
          <w:marLeft w:val="0"/>
          <w:marRight w:val="0"/>
          <w:marTop w:val="0"/>
          <w:marBottom w:val="0"/>
          <w:divBdr>
            <w:top w:val="none" w:sz="0" w:space="0" w:color="auto"/>
            <w:left w:val="none" w:sz="0" w:space="0" w:color="auto"/>
            <w:bottom w:val="none" w:sz="0" w:space="0" w:color="auto"/>
            <w:right w:val="none" w:sz="0" w:space="0" w:color="auto"/>
          </w:divBdr>
        </w:div>
        <w:div w:id="701176929">
          <w:marLeft w:val="0"/>
          <w:marRight w:val="0"/>
          <w:marTop w:val="0"/>
          <w:marBottom w:val="0"/>
          <w:divBdr>
            <w:top w:val="none" w:sz="0" w:space="0" w:color="auto"/>
            <w:left w:val="none" w:sz="0" w:space="0" w:color="auto"/>
            <w:bottom w:val="none" w:sz="0" w:space="0" w:color="auto"/>
            <w:right w:val="none" w:sz="0" w:space="0" w:color="auto"/>
          </w:divBdr>
        </w:div>
        <w:div w:id="1395811037">
          <w:marLeft w:val="0"/>
          <w:marRight w:val="0"/>
          <w:marTop w:val="0"/>
          <w:marBottom w:val="0"/>
          <w:divBdr>
            <w:top w:val="none" w:sz="0" w:space="0" w:color="auto"/>
            <w:left w:val="none" w:sz="0" w:space="0" w:color="auto"/>
            <w:bottom w:val="none" w:sz="0" w:space="0" w:color="auto"/>
            <w:right w:val="none" w:sz="0" w:space="0" w:color="auto"/>
          </w:divBdr>
        </w:div>
        <w:div w:id="1825046583">
          <w:marLeft w:val="0"/>
          <w:marRight w:val="0"/>
          <w:marTop w:val="0"/>
          <w:marBottom w:val="0"/>
          <w:divBdr>
            <w:top w:val="none" w:sz="0" w:space="0" w:color="auto"/>
            <w:left w:val="none" w:sz="0" w:space="0" w:color="auto"/>
            <w:bottom w:val="none" w:sz="0" w:space="0" w:color="auto"/>
            <w:right w:val="none" w:sz="0" w:space="0" w:color="auto"/>
          </w:divBdr>
        </w:div>
        <w:div w:id="1363045535">
          <w:marLeft w:val="0"/>
          <w:marRight w:val="0"/>
          <w:marTop w:val="0"/>
          <w:marBottom w:val="0"/>
          <w:divBdr>
            <w:top w:val="none" w:sz="0" w:space="0" w:color="auto"/>
            <w:left w:val="none" w:sz="0" w:space="0" w:color="auto"/>
            <w:bottom w:val="none" w:sz="0" w:space="0" w:color="auto"/>
            <w:right w:val="none" w:sz="0" w:space="0" w:color="auto"/>
          </w:divBdr>
        </w:div>
        <w:div w:id="766929210">
          <w:marLeft w:val="0"/>
          <w:marRight w:val="0"/>
          <w:marTop w:val="0"/>
          <w:marBottom w:val="0"/>
          <w:divBdr>
            <w:top w:val="none" w:sz="0" w:space="0" w:color="auto"/>
            <w:left w:val="none" w:sz="0" w:space="0" w:color="auto"/>
            <w:bottom w:val="none" w:sz="0" w:space="0" w:color="auto"/>
            <w:right w:val="none" w:sz="0" w:space="0" w:color="auto"/>
          </w:divBdr>
        </w:div>
        <w:div w:id="109057945">
          <w:marLeft w:val="0"/>
          <w:marRight w:val="0"/>
          <w:marTop w:val="0"/>
          <w:marBottom w:val="0"/>
          <w:divBdr>
            <w:top w:val="none" w:sz="0" w:space="0" w:color="auto"/>
            <w:left w:val="none" w:sz="0" w:space="0" w:color="auto"/>
            <w:bottom w:val="none" w:sz="0" w:space="0" w:color="auto"/>
            <w:right w:val="none" w:sz="0" w:space="0" w:color="auto"/>
          </w:divBdr>
        </w:div>
        <w:div w:id="1461532975">
          <w:marLeft w:val="0"/>
          <w:marRight w:val="0"/>
          <w:marTop w:val="0"/>
          <w:marBottom w:val="0"/>
          <w:divBdr>
            <w:top w:val="none" w:sz="0" w:space="0" w:color="auto"/>
            <w:left w:val="none" w:sz="0" w:space="0" w:color="auto"/>
            <w:bottom w:val="none" w:sz="0" w:space="0" w:color="auto"/>
            <w:right w:val="none" w:sz="0" w:space="0" w:color="auto"/>
          </w:divBdr>
        </w:div>
        <w:div w:id="1616520144">
          <w:marLeft w:val="0"/>
          <w:marRight w:val="0"/>
          <w:marTop w:val="0"/>
          <w:marBottom w:val="0"/>
          <w:divBdr>
            <w:top w:val="none" w:sz="0" w:space="0" w:color="auto"/>
            <w:left w:val="none" w:sz="0" w:space="0" w:color="auto"/>
            <w:bottom w:val="none" w:sz="0" w:space="0" w:color="auto"/>
            <w:right w:val="none" w:sz="0" w:space="0" w:color="auto"/>
          </w:divBdr>
        </w:div>
        <w:div w:id="1865098518">
          <w:marLeft w:val="0"/>
          <w:marRight w:val="0"/>
          <w:marTop w:val="0"/>
          <w:marBottom w:val="0"/>
          <w:divBdr>
            <w:top w:val="none" w:sz="0" w:space="0" w:color="auto"/>
            <w:left w:val="none" w:sz="0" w:space="0" w:color="auto"/>
            <w:bottom w:val="none" w:sz="0" w:space="0" w:color="auto"/>
            <w:right w:val="none" w:sz="0" w:space="0" w:color="auto"/>
          </w:divBdr>
        </w:div>
        <w:div w:id="1055932606">
          <w:marLeft w:val="0"/>
          <w:marRight w:val="0"/>
          <w:marTop w:val="0"/>
          <w:marBottom w:val="0"/>
          <w:divBdr>
            <w:top w:val="none" w:sz="0" w:space="0" w:color="auto"/>
            <w:left w:val="none" w:sz="0" w:space="0" w:color="auto"/>
            <w:bottom w:val="none" w:sz="0" w:space="0" w:color="auto"/>
            <w:right w:val="none" w:sz="0" w:space="0" w:color="auto"/>
          </w:divBdr>
        </w:div>
        <w:div w:id="1096751694">
          <w:marLeft w:val="0"/>
          <w:marRight w:val="0"/>
          <w:marTop w:val="0"/>
          <w:marBottom w:val="0"/>
          <w:divBdr>
            <w:top w:val="none" w:sz="0" w:space="0" w:color="auto"/>
            <w:left w:val="none" w:sz="0" w:space="0" w:color="auto"/>
            <w:bottom w:val="none" w:sz="0" w:space="0" w:color="auto"/>
            <w:right w:val="none" w:sz="0" w:space="0" w:color="auto"/>
          </w:divBdr>
        </w:div>
        <w:div w:id="695470888">
          <w:marLeft w:val="0"/>
          <w:marRight w:val="0"/>
          <w:marTop w:val="0"/>
          <w:marBottom w:val="0"/>
          <w:divBdr>
            <w:top w:val="none" w:sz="0" w:space="0" w:color="auto"/>
            <w:left w:val="none" w:sz="0" w:space="0" w:color="auto"/>
            <w:bottom w:val="none" w:sz="0" w:space="0" w:color="auto"/>
            <w:right w:val="none" w:sz="0" w:space="0" w:color="auto"/>
          </w:divBdr>
        </w:div>
        <w:div w:id="266929844">
          <w:marLeft w:val="0"/>
          <w:marRight w:val="0"/>
          <w:marTop w:val="0"/>
          <w:marBottom w:val="0"/>
          <w:divBdr>
            <w:top w:val="none" w:sz="0" w:space="0" w:color="auto"/>
            <w:left w:val="none" w:sz="0" w:space="0" w:color="auto"/>
            <w:bottom w:val="none" w:sz="0" w:space="0" w:color="auto"/>
            <w:right w:val="none" w:sz="0" w:space="0" w:color="auto"/>
          </w:divBdr>
        </w:div>
        <w:div w:id="916599727">
          <w:marLeft w:val="0"/>
          <w:marRight w:val="0"/>
          <w:marTop w:val="0"/>
          <w:marBottom w:val="0"/>
          <w:divBdr>
            <w:top w:val="none" w:sz="0" w:space="0" w:color="auto"/>
            <w:left w:val="none" w:sz="0" w:space="0" w:color="auto"/>
            <w:bottom w:val="none" w:sz="0" w:space="0" w:color="auto"/>
            <w:right w:val="none" w:sz="0" w:space="0" w:color="auto"/>
          </w:divBdr>
        </w:div>
        <w:div w:id="1355107018">
          <w:marLeft w:val="0"/>
          <w:marRight w:val="0"/>
          <w:marTop w:val="0"/>
          <w:marBottom w:val="0"/>
          <w:divBdr>
            <w:top w:val="none" w:sz="0" w:space="0" w:color="auto"/>
            <w:left w:val="none" w:sz="0" w:space="0" w:color="auto"/>
            <w:bottom w:val="none" w:sz="0" w:space="0" w:color="auto"/>
            <w:right w:val="none" w:sz="0" w:space="0" w:color="auto"/>
          </w:divBdr>
        </w:div>
        <w:div w:id="1421096219">
          <w:marLeft w:val="0"/>
          <w:marRight w:val="0"/>
          <w:marTop w:val="0"/>
          <w:marBottom w:val="0"/>
          <w:divBdr>
            <w:top w:val="none" w:sz="0" w:space="0" w:color="auto"/>
            <w:left w:val="none" w:sz="0" w:space="0" w:color="auto"/>
            <w:bottom w:val="none" w:sz="0" w:space="0" w:color="auto"/>
            <w:right w:val="none" w:sz="0" w:space="0" w:color="auto"/>
          </w:divBdr>
        </w:div>
        <w:div w:id="1802378076">
          <w:marLeft w:val="0"/>
          <w:marRight w:val="0"/>
          <w:marTop w:val="0"/>
          <w:marBottom w:val="0"/>
          <w:divBdr>
            <w:top w:val="none" w:sz="0" w:space="0" w:color="auto"/>
            <w:left w:val="none" w:sz="0" w:space="0" w:color="auto"/>
            <w:bottom w:val="none" w:sz="0" w:space="0" w:color="auto"/>
            <w:right w:val="none" w:sz="0" w:space="0" w:color="auto"/>
          </w:divBdr>
        </w:div>
        <w:div w:id="459961848">
          <w:marLeft w:val="0"/>
          <w:marRight w:val="0"/>
          <w:marTop w:val="0"/>
          <w:marBottom w:val="0"/>
          <w:divBdr>
            <w:top w:val="none" w:sz="0" w:space="0" w:color="auto"/>
            <w:left w:val="none" w:sz="0" w:space="0" w:color="auto"/>
            <w:bottom w:val="none" w:sz="0" w:space="0" w:color="auto"/>
            <w:right w:val="none" w:sz="0" w:space="0" w:color="auto"/>
          </w:divBdr>
        </w:div>
        <w:div w:id="1598249846">
          <w:marLeft w:val="0"/>
          <w:marRight w:val="0"/>
          <w:marTop w:val="0"/>
          <w:marBottom w:val="0"/>
          <w:divBdr>
            <w:top w:val="none" w:sz="0" w:space="0" w:color="auto"/>
            <w:left w:val="none" w:sz="0" w:space="0" w:color="auto"/>
            <w:bottom w:val="none" w:sz="0" w:space="0" w:color="auto"/>
            <w:right w:val="none" w:sz="0" w:space="0" w:color="auto"/>
          </w:divBdr>
        </w:div>
        <w:div w:id="1759205969">
          <w:marLeft w:val="0"/>
          <w:marRight w:val="0"/>
          <w:marTop w:val="0"/>
          <w:marBottom w:val="0"/>
          <w:divBdr>
            <w:top w:val="none" w:sz="0" w:space="0" w:color="auto"/>
            <w:left w:val="none" w:sz="0" w:space="0" w:color="auto"/>
            <w:bottom w:val="none" w:sz="0" w:space="0" w:color="auto"/>
            <w:right w:val="none" w:sz="0" w:space="0" w:color="auto"/>
          </w:divBdr>
        </w:div>
        <w:div w:id="2035305895">
          <w:marLeft w:val="0"/>
          <w:marRight w:val="0"/>
          <w:marTop w:val="0"/>
          <w:marBottom w:val="0"/>
          <w:divBdr>
            <w:top w:val="none" w:sz="0" w:space="0" w:color="auto"/>
            <w:left w:val="none" w:sz="0" w:space="0" w:color="auto"/>
            <w:bottom w:val="none" w:sz="0" w:space="0" w:color="auto"/>
            <w:right w:val="none" w:sz="0" w:space="0" w:color="auto"/>
          </w:divBdr>
        </w:div>
        <w:div w:id="211965185">
          <w:marLeft w:val="0"/>
          <w:marRight w:val="0"/>
          <w:marTop w:val="0"/>
          <w:marBottom w:val="0"/>
          <w:divBdr>
            <w:top w:val="none" w:sz="0" w:space="0" w:color="auto"/>
            <w:left w:val="none" w:sz="0" w:space="0" w:color="auto"/>
            <w:bottom w:val="none" w:sz="0" w:space="0" w:color="auto"/>
            <w:right w:val="none" w:sz="0" w:space="0" w:color="auto"/>
          </w:divBdr>
        </w:div>
        <w:div w:id="746345062">
          <w:marLeft w:val="0"/>
          <w:marRight w:val="0"/>
          <w:marTop w:val="0"/>
          <w:marBottom w:val="0"/>
          <w:divBdr>
            <w:top w:val="none" w:sz="0" w:space="0" w:color="auto"/>
            <w:left w:val="none" w:sz="0" w:space="0" w:color="auto"/>
            <w:bottom w:val="none" w:sz="0" w:space="0" w:color="auto"/>
            <w:right w:val="none" w:sz="0" w:space="0" w:color="auto"/>
          </w:divBdr>
        </w:div>
        <w:div w:id="627932722">
          <w:marLeft w:val="0"/>
          <w:marRight w:val="0"/>
          <w:marTop w:val="0"/>
          <w:marBottom w:val="0"/>
          <w:divBdr>
            <w:top w:val="none" w:sz="0" w:space="0" w:color="auto"/>
            <w:left w:val="none" w:sz="0" w:space="0" w:color="auto"/>
            <w:bottom w:val="none" w:sz="0" w:space="0" w:color="auto"/>
            <w:right w:val="none" w:sz="0" w:space="0" w:color="auto"/>
          </w:divBdr>
        </w:div>
        <w:div w:id="2073654893">
          <w:marLeft w:val="0"/>
          <w:marRight w:val="0"/>
          <w:marTop w:val="0"/>
          <w:marBottom w:val="0"/>
          <w:divBdr>
            <w:top w:val="none" w:sz="0" w:space="0" w:color="auto"/>
            <w:left w:val="none" w:sz="0" w:space="0" w:color="auto"/>
            <w:bottom w:val="none" w:sz="0" w:space="0" w:color="auto"/>
            <w:right w:val="none" w:sz="0" w:space="0" w:color="auto"/>
          </w:divBdr>
        </w:div>
        <w:div w:id="1773820398">
          <w:marLeft w:val="0"/>
          <w:marRight w:val="0"/>
          <w:marTop w:val="0"/>
          <w:marBottom w:val="0"/>
          <w:divBdr>
            <w:top w:val="none" w:sz="0" w:space="0" w:color="auto"/>
            <w:left w:val="none" w:sz="0" w:space="0" w:color="auto"/>
            <w:bottom w:val="none" w:sz="0" w:space="0" w:color="auto"/>
            <w:right w:val="none" w:sz="0" w:space="0" w:color="auto"/>
          </w:divBdr>
        </w:div>
        <w:div w:id="695927346">
          <w:marLeft w:val="0"/>
          <w:marRight w:val="0"/>
          <w:marTop w:val="0"/>
          <w:marBottom w:val="0"/>
          <w:divBdr>
            <w:top w:val="none" w:sz="0" w:space="0" w:color="auto"/>
            <w:left w:val="none" w:sz="0" w:space="0" w:color="auto"/>
            <w:bottom w:val="none" w:sz="0" w:space="0" w:color="auto"/>
            <w:right w:val="none" w:sz="0" w:space="0" w:color="auto"/>
          </w:divBdr>
        </w:div>
        <w:div w:id="1298415368">
          <w:marLeft w:val="0"/>
          <w:marRight w:val="0"/>
          <w:marTop w:val="0"/>
          <w:marBottom w:val="0"/>
          <w:divBdr>
            <w:top w:val="none" w:sz="0" w:space="0" w:color="auto"/>
            <w:left w:val="none" w:sz="0" w:space="0" w:color="auto"/>
            <w:bottom w:val="none" w:sz="0" w:space="0" w:color="auto"/>
            <w:right w:val="none" w:sz="0" w:space="0" w:color="auto"/>
          </w:divBdr>
        </w:div>
        <w:div w:id="723522851">
          <w:marLeft w:val="0"/>
          <w:marRight w:val="0"/>
          <w:marTop w:val="0"/>
          <w:marBottom w:val="0"/>
          <w:divBdr>
            <w:top w:val="none" w:sz="0" w:space="0" w:color="auto"/>
            <w:left w:val="none" w:sz="0" w:space="0" w:color="auto"/>
            <w:bottom w:val="none" w:sz="0" w:space="0" w:color="auto"/>
            <w:right w:val="none" w:sz="0" w:space="0" w:color="auto"/>
          </w:divBdr>
        </w:div>
        <w:div w:id="2109932640">
          <w:marLeft w:val="0"/>
          <w:marRight w:val="0"/>
          <w:marTop w:val="0"/>
          <w:marBottom w:val="0"/>
          <w:divBdr>
            <w:top w:val="none" w:sz="0" w:space="0" w:color="auto"/>
            <w:left w:val="none" w:sz="0" w:space="0" w:color="auto"/>
            <w:bottom w:val="none" w:sz="0" w:space="0" w:color="auto"/>
            <w:right w:val="none" w:sz="0" w:space="0" w:color="auto"/>
          </w:divBdr>
        </w:div>
        <w:div w:id="1627081109">
          <w:marLeft w:val="0"/>
          <w:marRight w:val="0"/>
          <w:marTop w:val="0"/>
          <w:marBottom w:val="0"/>
          <w:divBdr>
            <w:top w:val="none" w:sz="0" w:space="0" w:color="auto"/>
            <w:left w:val="none" w:sz="0" w:space="0" w:color="auto"/>
            <w:bottom w:val="none" w:sz="0" w:space="0" w:color="auto"/>
            <w:right w:val="none" w:sz="0" w:space="0" w:color="auto"/>
          </w:divBdr>
        </w:div>
        <w:div w:id="2116635291">
          <w:marLeft w:val="0"/>
          <w:marRight w:val="0"/>
          <w:marTop w:val="0"/>
          <w:marBottom w:val="0"/>
          <w:divBdr>
            <w:top w:val="none" w:sz="0" w:space="0" w:color="auto"/>
            <w:left w:val="none" w:sz="0" w:space="0" w:color="auto"/>
            <w:bottom w:val="none" w:sz="0" w:space="0" w:color="auto"/>
            <w:right w:val="none" w:sz="0" w:space="0" w:color="auto"/>
          </w:divBdr>
        </w:div>
        <w:div w:id="835922403">
          <w:marLeft w:val="0"/>
          <w:marRight w:val="0"/>
          <w:marTop w:val="0"/>
          <w:marBottom w:val="0"/>
          <w:divBdr>
            <w:top w:val="none" w:sz="0" w:space="0" w:color="auto"/>
            <w:left w:val="none" w:sz="0" w:space="0" w:color="auto"/>
            <w:bottom w:val="none" w:sz="0" w:space="0" w:color="auto"/>
            <w:right w:val="none" w:sz="0" w:space="0" w:color="auto"/>
          </w:divBdr>
        </w:div>
        <w:div w:id="2072117959">
          <w:marLeft w:val="0"/>
          <w:marRight w:val="0"/>
          <w:marTop w:val="0"/>
          <w:marBottom w:val="0"/>
          <w:divBdr>
            <w:top w:val="none" w:sz="0" w:space="0" w:color="auto"/>
            <w:left w:val="none" w:sz="0" w:space="0" w:color="auto"/>
            <w:bottom w:val="none" w:sz="0" w:space="0" w:color="auto"/>
            <w:right w:val="none" w:sz="0" w:space="0" w:color="auto"/>
          </w:divBdr>
        </w:div>
        <w:div w:id="493491337">
          <w:marLeft w:val="0"/>
          <w:marRight w:val="0"/>
          <w:marTop w:val="0"/>
          <w:marBottom w:val="0"/>
          <w:divBdr>
            <w:top w:val="none" w:sz="0" w:space="0" w:color="auto"/>
            <w:left w:val="none" w:sz="0" w:space="0" w:color="auto"/>
            <w:bottom w:val="none" w:sz="0" w:space="0" w:color="auto"/>
            <w:right w:val="none" w:sz="0" w:space="0" w:color="auto"/>
          </w:divBdr>
        </w:div>
        <w:div w:id="1701932068">
          <w:marLeft w:val="0"/>
          <w:marRight w:val="0"/>
          <w:marTop w:val="0"/>
          <w:marBottom w:val="0"/>
          <w:divBdr>
            <w:top w:val="none" w:sz="0" w:space="0" w:color="auto"/>
            <w:left w:val="none" w:sz="0" w:space="0" w:color="auto"/>
            <w:bottom w:val="none" w:sz="0" w:space="0" w:color="auto"/>
            <w:right w:val="none" w:sz="0" w:space="0" w:color="auto"/>
          </w:divBdr>
        </w:div>
        <w:div w:id="1367758454">
          <w:marLeft w:val="0"/>
          <w:marRight w:val="0"/>
          <w:marTop w:val="0"/>
          <w:marBottom w:val="0"/>
          <w:divBdr>
            <w:top w:val="none" w:sz="0" w:space="0" w:color="auto"/>
            <w:left w:val="none" w:sz="0" w:space="0" w:color="auto"/>
            <w:bottom w:val="none" w:sz="0" w:space="0" w:color="auto"/>
            <w:right w:val="none" w:sz="0" w:space="0" w:color="auto"/>
          </w:divBdr>
        </w:div>
        <w:div w:id="367535780">
          <w:marLeft w:val="0"/>
          <w:marRight w:val="0"/>
          <w:marTop w:val="0"/>
          <w:marBottom w:val="0"/>
          <w:divBdr>
            <w:top w:val="none" w:sz="0" w:space="0" w:color="auto"/>
            <w:left w:val="none" w:sz="0" w:space="0" w:color="auto"/>
            <w:bottom w:val="none" w:sz="0" w:space="0" w:color="auto"/>
            <w:right w:val="none" w:sz="0" w:space="0" w:color="auto"/>
          </w:divBdr>
        </w:div>
        <w:div w:id="88280801">
          <w:marLeft w:val="0"/>
          <w:marRight w:val="0"/>
          <w:marTop w:val="0"/>
          <w:marBottom w:val="0"/>
          <w:divBdr>
            <w:top w:val="none" w:sz="0" w:space="0" w:color="auto"/>
            <w:left w:val="none" w:sz="0" w:space="0" w:color="auto"/>
            <w:bottom w:val="none" w:sz="0" w:space="0" w:color="auto"/>
            <w:right w:val="none" w:sz="0" w:space="0" w:color="auto"/>
          </w:divBdr>
        </w:div>
        <w:div w:id="1717122896">
          <w:marLeft w:val="0"/>
          <w:marRight w:val="0"/>
          <w:marTop w:val="0"/>
          <w:marBottom w:val="0"/>
          <w:divBdr>
            <w:top w:val="none" w:sz="0" w:space="0" w:color="auto"/>
            <w:left w:val="none" w:sz="0" w:space="0" w:color="auto"/>
            <w:bottom w:val="none" w:sz="0" w:space="0" w:color="auto"/>
            <w:right w:val="none" w:sz="0" w:space="0" w:color="auto"/>
          </w:divBdr>
        </w:div>
        <w:div w:id="2126149979">
          <w:marLeft w:val="0"/>
          <w:marRight w:val="0"/>
          <w:marTop w:val="0"/>
          <w:marBottom w:val="0"/>
          <w:divBdr>
            <w:top w:val="none" w:sz="0" w:space="0" w:color="auto"/>
            <w:left w:val="none" w:sz="0" w:space="0" w:color="auto"/>
            <w:bottom w:val="none" w:sz="0" w:space="0" w:color="auto"/>
            <w:right w:val="none" w:sz="0" w:space="0" w:color="auto"/>
          </w:divBdr>
        </w:div>
        <w:div w:id="1117989599">
          <w:marLeft w:val="0"/>
          <w:marRight w:val="0"/>
          <w:marTop w:val="0"/>
          <w:marBottom w:val="0"/>
          <w:divBdr>
            <w:top w:val="none" w:sz="0" w:space="0" w:color="auto"/>
            <w:left w:val="none" w:sz="0" w:space="0" w:color="auto"/>
            <w:bottom w:val="none" w:sz="0" w:space="0" w:color="auto"/>
            <w:right w:val="none" w:sz="0" w:space="0" w:color="auto"/>
          </w:divBdr>
        </w:div>
        <w:div w:id="1179932655">
          <w:marLeft w:val="0"/>
          <w:marRight w:val="0"/>
          <w:marTop w:val="0"/>
          <w:marBottom w:val="0"/>
          <w:divBdr>
            <w:top w:val="none" w:sz="0" w:space="0" w:color="auto"/>
            <w:left w:val="none" w:sz="0" w:space="0" w:color="auto"/>
            <w:bottom w:val="none" w:sz="0" w:space="0" w:color="auto"/>
            <w:right w:val="none" w:sz="0" w:space="0" w:color="auto"/>
          </w:divBdr>
        </w:div>
        <w:div w:id="465243939">
          <w:marLeft w:val="0"/>
          <w:marRight w:val="0"/>
          <w:marTop w:val="0"/>
          <w:marBottom w:val="0"/>
          <w:divBdr>
            <w:top w:val="none" w:sz="0" w:space="0" w:color="auto"/>
            <w:left w:val="none" w:sz="0" w:space="0" w:color="auto"/>
            <w:bottom w:val="none" w:sz="0" w:space="0" w:color="auto"/>
            <w:right w:val="none" w:sz="0" w:space="0" w:color="auto"/>
          </w:divBdr>
        </w:div>
        <w:div w:id="1286154579">
          <w:marLeft w:val="0"/>
          <w:marRight w:val="0"/>
          <w:marTop w:val="0"/>
          <w:marBottom w:val="0"/>
          <w:divBdr>
            <w:top w:val="none" w:sz="0" w:space="0" w:color="auto"/>
            <w:left w:val="none" w:sz="0" w:space="0" w:color="auto"/>
            <w:bottom w:val="none" w:sz="0" w:space="0" w:color="auto"/>
            <w:right w:val="none" w:sz="0" w:space="0" w:color="auto"/>
          </w:divBdr>
        </w:div>
        <w:div w:id="1528758754">
          <w:marLeft w:val="0"/>
          <w:marRight w:val="0"/>
          <w:marTop w:val="0"/>
          <w:marBottom w:val="0"/>
          <w:divBdr>
            <w:top w:val="none" w:sz="0" w:space="0" w:color="auto"/>
            <w:left w:val="none" w:sz="0" w:space="0" w:color="auto"/>
            <w:bottom w:val="none" w:sz="0" w:space="0" w:color="auto"/>
            <w:right w:val="none" w:sz="0" w:space="0" w:color="auto"/>
          </w:divBdr>
        </w:div>
        <w:div w:id="1387030113">
          <w:marLeft w:val="0"/>
          <w:marRight w:val="0"/>
          <w:marTop w:val="0"/>
          <w:marBottom w:val="0"/>
          <w:divBdr>
            <w:top w:val="none" w:sz="0" w:space="0" w:color="auto"/>
            <w:left w:val="none" w:sz="0" w:space="0" w:color="auto"/>
            <w:bottom w:val="none" w:sz="0" w:space="0" w:color="auto"/>
            <w:right w:val="none" w:sz="0" w:space="0" w:color="auto"/>
          </w:divBdr>
        </w:div>
        <w:div w:id="812985388">
          <w:marLeft w:val="0"/>
          <w:marRight w:val="0"/>
          <w:marTop w:val="0"/>
          <w:marBottom w:val="0"/>
          <w:divBdr>
            <w:top w:val="none" w:sz="0" w:space="0" w:color="auto"/>
            <w:left w:val="none" w:sz="0" w:space="0" w:color="auto"/>
            <w:bottom w:val="none" w:sz="0" w:space="0" w:color="auto"/>
            <w:right w:val="none" w:sz="0" w:space="0" w:color="auto"/>
          </w:divBdr>
        </w:div>
        <w:div w:id="465508387">
          <w:marLeft w:val="0"/>
          <w:marRight w:val="0"/>
          <w:marTop w:val="0"/>
          <w:marBottom w:val="0"/>
          <w:divBdr>
            <w:top w:val="none" w:sz="0" w:space="0" w:color="auto"/>
            <w:left w:val="none" w:sz="0" w:space="0" w:color="auto"/>
            <w:bottom w:val="none" w:sz="0" w:space="0" w:color="auto"/>
            <w:right w:val="none" w:sz="0" w:space="0" w:color="auto"/>
          </w:divBdr>
        </w:div>
        <w:div w:id="405147548">
          <w:marLeft w:val="0"/>
          <w:marRight w:val="0"/>
          <w:marTop w:val="0"/>
          <w:marBottom w:val="0"/>
          <w:divBdr>
            <w:top w:val="none" w:sz="0" w:space="0" w:color="auto"/>
            <w:left w:val="none" w:sz="0" w:space="0" w:color="auto"/>
            <w:bottom w:val="none" w:sz="0" w:space="0" w:color="auto"/>
            <w:right w:val="none" w:sz="0" w:space="0" w:color="auto"/>
          </w:divBdr>
        </w:div>
        <w:div w:id="1762792017">
          <w:marLeft w:val="0"/>
          <w:marRight w:val="0"/>
          <w:marTop w:val="0"/>
          <w:marBottom w:val="0"/>
          <w:divBdr>
            <w:top w:val="none" w:sz="0" w:space="0" w:color="auto"/>
            <w:left w:val="none" w:sz="0" w:space="0" w:color="auto"/>
            <w:bottom w:val="none" w:sz="0" w:space="0" w:color="auto"/>
            <w:right w:val="none" w:sz="0" w:space="0" w:color="auto"/>
          </w:divBdr>
        </w:div>
      </w:divsChild>
    </w:div>
    <w:div w:id="981425007">
      <w:bodyDiv w:val="1"/>
      <w:marLeft w:val="0"/>
      <w:marRight w:val="0"/>
      <w:marTop w:val="0"/>
      <w:marBottom w:val="0"/>
      <w:divBdr>
        <w:top w:val="none" w:sz="0" w:space="0" w:color="auto"/>
        <w:left w:val="none" w:sz="0" w:space="0" w:color="auto"/>
        <w:bottom w:val="none" w:sz="0" w:space="0" w:color="auto"/>
        <w:right w:val="none" w:sz="0" w:space="0" w:color="auto"/>
      </w:divBdr>
    </w:div>
    <w:div w:id="1480459092">
      <w:bodyDiv w:val="1"/>
      <w:marLeft w:val="0"/>
      <w:marRight w:val="0"/>
      <w:marTop w:val="0"/>
      <w:marBottom w:val="0"/>
      <w:divBdr>
        <w:top w:val="none" w:sz="0" w:space="0" w:color="auto"/>
        <w:left w:val="none" w:sz="0" w:space="0" w:color="auto"/>
        <w:bottom w:val="none" w:sz="0" w:space="0" w:color="auto"/>
        <w:right w:val="none" w:sz="0" w:space="0" w:color="auto"/>
      </w:divBdr>
    </w:div>
    <w:div w:id="1544101513">
      <w:bodyDiv w:val="1"/>
      <w:marLeft w:val="0"/>
      <w:marRight w:val="0"/>
      <w:marTop w:val="0"/>
      <w:marBottom w:val="0"/>
      <w:divBdr>
        <w:top w:val="none" w:sz="0" w:space="0" w:color="auto"/>
        <w:left w:val="none" w:sz="0" w:space="0" w:color="auto"/>
        <w:bottom w:val="none" w:sz="0" w:space="0" w:color="auto"/>
        <w:right w:val="none" w:sz="0" w:space="0" w:color="auto"/>
      </w:divBdr>
    </w:div>
    <w:div w:id="1559853794">
      <w:bodyDiv w:val="1"/>
      <w:marLeft w:val="0"/>
      <w:marRight w:val="0"/>
      <w:marTop w:val="0"/>
      <w:marBottom w:val="0"/>
      <w:divBdr>
        <w:top w:val="none" w:sz="0" w:space="0" w:color="auto"/>
        <w:left w:val="none" w:sz="0" w:space="0" w:color="auto"/>
        <w:bottom w:val="none" w:sz="0" w:space="0" w:color="auto"/>
        <w:right w:val="none" w:sz="0" w:space="0" w:color="auto"/>
      </w:divBdr>
      <w:divsChild>
        <w:div w:id="710039251">
          <w:marLeft w:val="0"/>
          <w:marRight w:val="0"/>
          <w:marTop w:val="0"/>
          <w:marBottom w:val="0"/>
          <w:divBdr>
            <w:top w:val="none" w:sz="0" w:space="0" w:color="auto"/>
            <w:left w:val="none" w:sz="0" w:space="0" w:color="auto"/>
            <w:bottom w:val="none" w:sz="0" w:space="0" w:color="auto"/>
            <w:right w:val="none" w:sz="0" w:space="0" w:color="auto"/>
          </w:divBdr>
        </w:div>
        <w:div w:id="41253484">
          <w:marLeft w:val="0"/>
          <w:marRight w:val="0"/>
          <w:marTop w:val="0"/>
          <w:marBottom w:val="0"/>
          <w:divBdr>
            <w:top w:val="none" w:sz="0" w:space="0" w:color="auto"/>
            <w:left w:val="none" w:sz="0" w:space="0" w:color="auto"/>
            <w:bottom w:val="none" w:sz="0" w:space="0" w:color="auto"/>
            <w:right w:val="none" w:sz="0" w:space="0" w:color="auto"/>
          </w:divBdr>
        </w:div>
        <w:div w:id="489952257">
          <w:marLeft w:val="0"/>
          <w:marRight w:val="0"/>
          <w:marTop w:val="0"/>
          <w:marBottom w:val="0"/>
          <w:divBdr>
            <w:top w:val="none" w:sz="0" w:space="0" w:color="auto"/>
            <w:left w:val="none" w:sz="0" w:space="0" w:color="auto"/>
            <w:bottom w:val="none" w:sz="0" w:space="0" w:color="auto"/>
            <w:right w:val="none" w:sz="0" w:space="0" w:color="auto"/>
          </w:divBdr>
        </w:div>
        <w:div w:id="1949704010">
          <w:marLeft w:val="0"/>
          <w:marRight w:val="0"/>
          <w:marTop w:val="0"/>
          <w:marBottom w:val="0"/>
          <w:divBdr>
            <w:top w:val="none" w:sz="0" w:space="0" w:color="auto"/>
            <w:left w:val="none" w:sz="0" w:space="0" w:color="auto"/>
            <w:bottom w:val="none" w:sz="0" w:space="0" w:color="auto"/>
            <w:right w:val="none" w:sz="0" w:space="0" w:color="auto"/>
          </w:divBdr>
        </w:div>
        <w:div w:id="1964338414">
          <w:marLeft w:val="0"/>
          <w:marRight w:val="0"/>
          <w:marTop w:val="0"/>
          <w:marBottom w:val="0"/>
          <w:divBdr>
            <w:top w:val="none" w:sz="0" w:space="0" w:color="auto"/>
            <w:left w:val="none" w:sz="0" w:space="0" w:color="auto"/>
            <w:bottom w:val="none" w:sz="0" w:space="0" w:color="auto"/>
            <w:right w:val="none" w:sz="0" w:space="0" w:color="auto"/>
          </w:divBdr>
        </w:div>
        <w:div w:id="76295100">
          <w:marLeft w:val="0"/>
          <w:marRight w:val="0"/>
          <w:marTop w:val="0"/>
          <w:marBottom w:val="0"/>
          <w:divBdr>
            <w:top w:val="none" w:sz="0" w:space="0" w:color="auto"/>
            <w:left w:val="none" w:sz="0" w:space="0" w:color="auto"/>
            <w:bottom w:val="none" w:sz="0" w:space="0" w:color="auto"/>
            <w:right w:val="none" w:sz="0" w:space="0" w:color="auto"/>
          </w:divBdr>
        </w:div>
        <w:div w:id="1390806679">
          <w:marLeft w:val="0"/>
          <w:marRight w:val="0"/>
          <w:marTop w:val="0"/>
          <w:marBottom w:val="0"/>
          <w:divBdr>
            <w:top w:val="none" w:sz="0" w:space="0" w:color="auto"/>
            <w:left w:val="none" w:sz="0" w:space="0" w:color="auto"/>
            <w:bottom w:val="none" w:sz="0" w:space="0" w:color="auto"/>
            <w:right w:val="none" w:sz="0" w:space="0" w:color="auto"/>
          </w:divBdr>
        </w:div>
        <w:div w:id="1184514451">
          <w:marLeft w:val="0"/>
          <w:marRight w:val="0"/>
          <w:marTop w:val="0"/>
          <w:marBottom w:val="0"/>
          <w:divBdr>
            <w:top w:val="none" w:sz="0" w:space="0" w:color="auto"/>
            <w:left w:val="none" w:sz="0" w:space="0" w:color="auto"/>
            <w:bottom w:val="none" w:sz="0" w:space="0" w:color="auto"/>
            <w:right w:val="none" w:sz="0" w:space="0" w:color="auto"/>
          </w:divBdr>
        </w:div>
        <w:div w:id="992372103">
          <w:marLeft w:val="0"/>
          <w:marRight w:val="0"/>
          <w:marTop w:val="0"/>
          <w:marBottom w:val="0"/>
          <w:divBdr>
            <w:top w:val="none" w:sz="0" w:space="0" w:color="auto"/>
            <w:left w:val="none" w:sz="0" w:space="0" w:color="auto"/>
            <w:bottom w:val="none" w:sz="0" w:space="0" w:color="auto"/>
            <w:right w:val="none" w:sz="0" w:space="0" w:color="auto"/>
          </w:divBdr>
        </w:div>
        <w:div w:id="61023006">
          <w:marLeft w:val="0"/>
          <w:marRight w:val="0"/>
          <w:marTop w:val="0"/>
          <w:marBottom w:val="0"/>
          <w:divBdr>
            <w:top w:val="none" w:sz="0" w:space="0" w:color="auto"/>
            <w:left w:val="none" w:sz="0" w:space="0" w:color="auto"/>
            <w:bottom w:val="none" w:sz="0" w:space="0" w:color="auto"/>
            <w:right w:val="none" w:sz="0" w:space="0" w:color="auto"/>
          </w:divBdr>
        </w:div>
        <w:div w:id="1242523230">
          <w:marLeft w:val="0"/>
          <w:marRight w:val="0"/>
          <w:marTop w:val="0"/>
          <w:marBottom w:val="0"/>
          <w:divBdr>
            <w:top w:val="none" w:sz="0" w:space="0" w:color="auto"/>
            <w:left w:val="none" w:sz="0" w:space="0" w:color="auto"/>
            <w:bottom w:val="none" w:sz="0" w:space="0" w:color="auto"/>
            <w:right w:val="none" w:sz="0" w:space="0" w:color="auto"/>
          </w:divBdr>
        </w:div>
        <w:div w:id="1066686229">
          <w:marLeft w:val="0"/>
          <w:marRight w:val="0"/>
          <w:marTop w:val="0"/>
          <w:marBottom w:val="0"/>
          <w:divBdr>
            <w:top w:val="none" w:sz="0" w:space="0" w:color="auto"/>
            <w:left w:val="none" w:sz="0" w:space="0" w:color="auto"/>
            <w:bottom w:val="none" w:sz="0" w:space="0" w:color="auto"/>
            <w:right w:val="none" w:sz="0" w:space="0" w:color="auto"/>
          </w:divBdr>
        </w:div>
        <w:div w:id="1936933143">
          <w:marLeft w:val="0"/>
          <w:marRight w:val="0"/>
          <w:marTop w:val="0"/>
          <w:marBottom w:val="0"/>
          <w:divBdr>
            <w:top w:val="none" w:sz="0" w:space="0" w:color="auto"/>
            <w:left w:val="none" w:sz="0" w:space="0" w:color="auto"/>
            <w:bottom w:val="none" w:sz="0" w:space="0" w:color="auto"/>
            <w:right w:val="none" w:sz="0" w:space="0" w:color="auto"/>
          </w:divBdr>
        </w:div>
        <w:div w:id="1013872103">
          <w:marLeft w:val="0"/>
          <w:marRight w:val="0"/>
          <w:marTop w:val="0"/>
          <w:marBottom w:val="0"/>
          <w:divBdr>
            <w:top w:val="none" w:sz="0" w:space="0" w:color="auto"/>
            <w:left w:val="none" w:sz="0" w:space="0" w:color="auto"/>
            <w:bottom w:val="none" w:sz="0" w:space="0" w:color="auto"/>
            <w:right w:val="none" w:sz="0" w:space="0" w:color="auto"/>
          </w:divBdr>
        </w:div>
        <w:div w:id="1468426061">
          <w:marLeft w:val="0"/>
          <w:marRight w:val="0"/>
          <w:marTop w:val="0"/>
          <w:marBottom w:val="0"/>
          <w:divBdr>
            <w:top w:val="none" w:sz="0" w:space="0" w:color="auto"/>
            <w:left w:val="none" w:sz="0" w:space="0" w:color="auto"/>
            <w:bottom w:val="none" w:sz="0" w:space="0" w:color="auto"/>
            <w:right w:val="none" w:sz="0" w:space="0" w:color="auto"/>
          </w:divBdr>
        </w:div>
        <w:div w:id="234825828">
          <w:marLeft w:val="0"/>
          <w:marRight w:val="0"/>
          <w:marTop w:val="0"/>
          <w:marBottom w:val="0"/>
          <w:divBdr>
            <w:top w:val="none" w:sz="0" w:space="0" w:color="auto"/>
            <w:left w:val="none" w:sz="0" w:space="0" w:color="auto"/>
            <w:bottom w:val="none" w:sz="0" w:space="0" w:color="auto"/>
            <w:right w:val="none" w:sz="0" w:space="0" w:color="auto"/>
          </w:divBdr>
        </w:div>
        <w:div w:id="328944801">
          <w:marLeft w:val="0"/>
          <w:marRight w:val="0"/>
          <w:marTop w:val="0"/>
          <w:marBottom w:val="0"/>
          <w:divBdr>
            <w:top w:val="none" w:sz="0" w:space="0" w:color="auto"/>
            <w:left w:val="none" w:sz="0" w:space="0" w:color="auto"/>
            <w:bottom w:val="none" w:sz="0" w:space="0" w:color="auto"/>
            <w:right w:val="none" w:sz="0" w:space="0" w:color="auto"/>
          </w:divBdr>
        </w:div>
        <w:div w:id="1729692706">
          <w:marLeft w:val="0"/>
          <w:marRight w:val="0"/>
          <w:marTop w:val="0"/>
          <w:marBottom w:val="0"/>
          <w:divBdr>
            <w:top w:val="none" w:sz="0" w:space="0" w:color="auto"/>
            <w:left w:val="none" w:sz="0" w:space="0" w:color="auto"/>
            <w:bottom w:val="none" w:sz="0" w:space="0" w:color="auto"/>
            <w:right w:val="none" w:sz="0" w:space="0" w:color="auto"/>
          </w:divBdr>
        </w:div>
        <w:div w:id="187523879">
          <w:marLeft w:val="0"/>
          <w:marRight w:val="0"/>
          <w:marTop w:val="0"/>
          <w:marBottom w:val="0"/>
          <w:divBdr>
            <w:top w:val="none" w:sz="0" w:space="0" w:color="auto"/>
            <w:left w:val="none" w:sz="0" w:space="0" w:color="auto"/>
            <w:bottom w:val="none" w:sz="0" w:space="0" w:color="auto"/>
            <w:right w:val="none" w:sz="0" w:space="0" w:color="auto"/>
          </w:divBdr>
        </w:div>
        <w:div w:id="1811744067">
          <w:marLeft w:val="0"/>
          <w:marRight w:val="0"/>
          <w:marTop w:val="0"/>
          <w:marBottom w:val="0"/>
          <w:divBdr>
            <w:top w:val="none" w:sz="0" w:space="0" w:color="auto"/>
            <w:left w:val="none" w:sz="0" w:space="0" w:color="auto"/>
            <w:bottom w:val="none" w:sz="0" w:space="0" w:color="auto"/>
            <w:right w:val="none" w:sz="0" w:space="0" w:color="auto"/>
          </w:divBdr>
        </w:div>
        <w:div w:id="1898513930">
          <w:marLeft w:val="0"/>
          <w:marRight w:val="0"/>
          <w:marTop w:val="0"/>
          <w:marBottom w:val="0"/>
          <w:divBdr>
            <w:top w:val="none" w:sz="0" w:space="0" w:color="auto"/>
            <w:left w:val="none" w:sz="0" w:space="0" w:color="auto"/>
            <w:bottom w:val="none" w:sz="0" w:space="0" w:color="auto"/>
            <w:right w:val="none" w:sz="0" w:space="0" w:color="auto"/>
          </w:divBdr>
        </w:div>
        <w:div w:id="834498396">
          <w:marLeft w:val="0"/>
          <w:marRight w:val="0"/>
          <w:marTop w:val="0"/>
          <w:marBottom w:val="0"/>
          <w:divBdr>
            <w:top w:val="none" w:sz="0" w:space="0" w:color="auto"/>
            <w:left w:val="none" w:sz="0" w:space="0" w:color="auto"/>
            <w:bottom w:val="none" w:sz="0" w:space="0" w:color="auto"/>
            <w:right w:val="none" w:sz="0" w:space="0" w:color="auto"/>
          </w:divBdr>
        </w:div>
        <w:div w:id="1407262708">
          <w:marLeft w:val="0"/>
          <w:marRight w:val="0"/>
          <w:marTop w:val="0"/>
          <w:marBottom w:val="0"/>
          <w:divBdr>
            <w:top w:val="none" w:sz="0" w:space="0" w:color="auto"/>
            <w:left w:val="none" w:sz="0" w:space="0" w:color="auto"/>
            <w:bottom w:val="none" w:sz="0" w:space="0" w:color="auto"/>
            <w:right w:val="none" w:sz="0" w:space="0" w:color="auto"/>
          </w:divBdr>
        </w:div>
        <w:div w:id="1991014964">
          <w:marLeft w:val="0"/>
          <w:marRight w:val="0"/>
          <w:marTop w:val="0"/>
          <w:marBottom w:val="0"/>
          <w:divBdr>
            <w:top w:val="none" w:sz="0" w:space="0" w:color="auto"/>
            <w:left w:val="none" w:sz="0" w:space="0" w:color="auto"/>
            <w:bottom w:val="none" w:sz="0" w:space="0" w:color="auto"/>
            <w:right w:val="none" w:sz="0" w:space="0" w:color="auto"/>
          </w:divBdr>
        </w:div>
        <w:div w:id="1350327864">
          <w:marLeft w:val="0"/>
          <w:marRight w:val="0"/>
          <w:marTop w:val="0"/>
          <w:marBottom w:val="0"/>
          <w:divBdr>
            <w:top w:val="none" w:sz="0" w:space="0" w:color="auto"/>
            <w:left w:val="none" w:sz="0" w:space="0" w:color="auto"/>
            <w:bottom w:val="none" w:sz="0" w:space="0" w:color="auto"/>
            <w:right w:val="none" w:sz="0" w:space="0" w:color="auto"/>
          </w:divBdr>
        </w:div>
        <w:div w:id="839349224">
          <w:marLeft w:val="0"/>
          <w:marRight w:val="0"/>
          <w:marTop w:val="0"/>
          <w:marBottom w:val="0"/>
          <w:divBdr>
            <w:top w:val="none" w:sz="0" w:space="0" w:color="auto"/>
            <w:left w:val="none" w:sz="0" w:space="0" w:color="auto"/>
            <w:bottom w:val="none" w:sz="0" w:space="0" w:color="auto"/>
            <w:right w:val="none" w:sz="0" w:space="0" w:color="auto"/>
          </w:divBdr>
        </w:div>
        <w:div w:id="1174146593">
          <w:marLeft w:val="0"/>
          <w:marRight w:val="0"/>
          <w:marTop w:val="0"/>
          <w:marBottom w:val="0"/>
          <w:divBdr>
            <w:top w:val="none" w:sz="0" w:space="0" w:color="auto"/>
            <w:left w:val="none" w:sz="0" w:space="0" w:color="auto"/>
            <w:bottom w:val="none" w:sz="0" w:space="0" w:color="auto"/>
            <w:right w:val="none" w:sz="0" w:space="0" w:color="auto"/>
          </w:divBdr>
        </w:div>
        <w:div w:id="506871074">
          <w:marLeft w:val="0"/>
          <w:marRight w:val="0"/>
          <w:marTop w:val="0"/>
          <w:marBottom w:val="0"/>
          <w:divBdr>
            <w:top w:val="none" w:sz="0" w:space="0" w:color="auto"/>
            <w:left w:val="none" w:sz="0" w:space="0" w:color="auto"/>
            <w:bottom w:val="none" w:sz="0" w:space="0" w:color="auto"/>
            <w:right w:val="none" w:sz="0" w:space="0" w:color="auto"/>
          </w:divBdr>
        </w:div>
        <w:div w:id="1825312242">
          <w:marLeft w:val="0"/>
          <w:marRight w:val="0"/>
          <w:marTop w:val="0"/>
          <w:marBottom w:val="0"/>
          <w:divBdr>
            <w:top w:val="none" w:sz="0" w:space="0" w:color="auto"/>
            <w:left w:val="none" w:sz="0" w:space="0" w:color="auto"/>
            <w:bottom w:val="none" w:sz="0" w:space="0" w:color="auto"/>
            <w:right w:val="none" w:sz="0" w:space="0" w:color="auto"/>
          </w:divBdr>
        </w:div>
        <w:div w:id="293020992">
          <w:marLeft w:val="0"/>
          <w:marRight w:val="0"/>
          <w:marTop w:val="0"/>
          <w:marBottom w:val="0"/>
          <w:divBdr>
            <w:top w:val="none" w:sz="0" w:space="0" w:color="auto"/>
            <w:left w:val="none" w:sz="0" w:space="0" w:color="auto"/>
            <w:bottom w:val="none" w:sz="0" w:space="0" w:color="auto"/>
            <w:right w:val="none" w:sz="0" w:space="0" w:color="auto"/>
          </w:divBdr>
        </w:div>
        <w:div w:id="470294947">
          <w:marLeft w:val="0"/>
          <w:marRight w:val="0"/>
          <w:marTop w:val="0"/>
          <w:marBottom w:val="0"/>
          <w:divBdr>
            <w:top w:val="none" w:sz="0" w:space="0" w:color="auto"/>
            <w:left w:val="none" w:sz="0" w:space="0" w:color="auto"/>
            <w:bottom w:val="none" w:sz="0" w:space="0" w:color="auto"/>
            <w:right w:val="none" w:sz="0" w:space="0" w:color="auto"/>
          </w:divBdr>
        </w:div>
        <w:div w:id="188031179">
          <w:marLeft w:val="0"/>
          <w:marRight w:val="0"/>
          <w:marTop w:val="0"/>
          <w:marBottom w:val="0"/>
          <w:divBdr>
            <w:top w:val="none" w:sz="0" w:space="0" w:color="auto"/>
            <w:left w:val="none" w:sz="0" w:space="0" w:color="auto"/>
            <w:bottom w:val="none" w:sz="0" w:space="0" w:color="auto"/>
            <w:right w:val="none" w:sz="0" w:space="0" w:color="auto"/>
          </w:divBdr>
        </w:div>
        <w:div w:id="269434881">
          <w:marLeft w:val="0"/>
          <w:marRight w:val="0"/>
          <w:marTop w:val="0"/>
          <w:marBottom w:val="0"/>
          <w:divBdr>
            <w:top w:val="none" w:sz="0" w:space="0" w:color="auto"/>
            <w:left w:val="none" w:sz="0" w:space="0" w:color="auto"/>
            <w:bottom w:val="none" w:sz="0" w:space="0" w:color="auto"/>
            <w:right w:val="none" w:sz="0" w:space="0" w:color="auto"/>
          </w:divBdr>
        </w:div>
        <w:div w:id="290211155">
          <w:marLeft w:val="0"/>
          <w:marRight w:val="0"/>
          <w:marTop w:val="0"/>
          <w:marBottom w:val="0"/>
          <w:divBdr>
            <w:top w:val="none" w:sz="0" w:space="0" w:color="auto"/>
            <w:left w:val="none" w:sz="0" w:space="0" w:color="auto"/>
            <w:bottom w:val="none" w:sz="0" w:space="0" w:color="auto"/>
            <w:right w:val="none" w:sz="0" w:space="0" w:color="auto"/>
          </w:divBdr>
        </w:div>
        <w:div w:id="512574108">
          <w:marLeft w:val="0"/>
          <w:marRight w:val="0"/>
          <w:marTop w:val="0"/>
          <w:marBottom w:val="0"/>
          <w:divBdr>
            <w:top w:val="none" w:sz="0" w:space="0" w:color="auto"/>
            <w:left w:val="none" w:sz="0" w:space="0" w:color="auto"/>
            <w:bottom w:val="none" w:sz="0" w:space="0" w:color="auto"/>
            <w:right w:val="none" w:sz="0" w:space="0" w:color="auto"/>
          </w:divBdr>
        </w:div>
        <w:div w:id="2029600526">
          <w:marLeft w:val="0"/>
          <w:marRight w:val="0"/>
          <w:marTop w:val="0"/>
          <w:marBottom w:val="0"/>
          <w:divBdr>
            <w:top w:val="none" w:sz="0" w:space="0" w:color="auto"/>
            <w:left w:val="none" w:sz="0" w:space="0" w:color="auto"/>
            <w:bottom w:val="none" w:sz="0" w:space="0" w:color="auto"/>
            <w:right w:val="none" w:sz="0" w:space="0" w:color="auto"/>
          </w:divBdr>
        </w:div>
        <w:div w:id="327515384">
          <w:marLeft w:val="0"/>
          <w:marRight w:val="0"/>
          <w:marTop w:val="0"/>
          <w:marBottom w:val="0"/>
          <w:divBdr>
            <w:top w:val="none" w:sz="0" w:space="0" w:color="auto"/>
            <w:left w:val="none" w:sz="0" w:space="0" w:color="auto"/>
            <w:bottom w:val="none" w:sz="0" w:space="0" w:color="auto"/>
            <w:right w:val="none" w:sz="0" w:space="0" w:color="auto"/>
          </w:divBdr>
        </w:div>
        <w:div w:id="1887447583">
          <w:marLeft w:val="0"/>
          <w:marRight w:val="0"/>
          <w:marTop w:val="0"/>
          <w:marBottom w:val="0"/>
          <w:divBdr>
            <w:top w:val="none" w:sz="0" w:space="0" w:color="auto"/>
            <w:left w:val="none" w:sz="0" w:space="0" w:color="auto"/>
            <w:bottom w:val="none" w:sz="0" w:space="0" w:color="auto"/>
            <w:right w:val="none" w:sz="0" w:space="0" w:color="auto"/>
          </w:divBdr>
        </w:div>
        <w:div w:id="111898265">
          <w:marLeft w:val="0"/>
          <w:marRight w:val="0"/>
          <w:marTop w:val="0"/>
          <w:marBottom w:val="0"/>
          <w:divBdr>
            <w:top w:val="none" w:sz="0" w:space="0" w:color="auto"/>
            <w:left w:val="none" w:sz="0" w:space="0" w:color="auto"/>
            <w:bottom w:val="none" w:sz="0" w:space="0" w:color="auto"/>
            <w:right w:val="none" w:sz="0" w:space="0" w:color="auto"/>
          </w:divBdr>
        </w:div>
        <w:div w:id="63264817">
          <w:marLeft w:val="0"/>
          <w:marRight w:val="0"/>
          <w:marTop w:val="0"/>
          <w:marBottom w:val="0"/>
          <w:divBdr>
            <w:top w:val="none" w:sz="0" w:space="0" w:color="auto"/>
            <w:left w:val="none" w:sz="0" w:space="0" w:color="auto"/>
            <w:bottom w:val="none" w:sz="0" w:space="0" w:color="auto"/>
            <w:right w:val="none" w:sz="0" w:space="0" w:color="auto"/>
          </w:divBdr>
        </w:div>
        <w:div w:id="2091074494">
          <w:marLeft w:val="0"/>
          <w:marRight w:val="0"/>
          <w:marTop w:val="0"/>
          <w:marBottom w:val="0"/>
          <w:divBdr>
            <w:top w:val="none" w:sz="0" w:space="0" w:color="auto"/>
            <w:left w:val="none" w:sz="0" w:space="0" w:color="auto"/>
            <w:bottom w:val="none" w:sz="0" w:space="0" w:color="auto"/>
            <w:right w:val="none" w:sz="0" w:space="0" w:color="auto"/>
          </w:divBdr>
        </w:div>
        <w:div w:id="1889763285">
          <w:marLeft w:val="0"/>
          <w:marRight w:val="0"/>
          <w:marTop w:val="0"/>
          <w:marBottom w:val="0"/>
          <w:divBdr>
            <w:top w:val="none" w:sz="0" w:space="0" w:color="auto"/>
            <w:left w:val="none" w:sz="0" w:space="0" w:color="auto"/>
            <w:bottom w:val="none" w:sz="0" w:space="0" w:color="auto"/>
            <w:right w:val="none" w:sz="0" w:space="0" w:color="auto"/>
          </w:divBdr>
        </w:div>
        <w:div w:id="904678309">
          <w:marLeft w:val="0"/>
          <w:marRight w:val="0"/>
          <w:marTop w:val="0"/>
          <w:marBottom w:val="0"/>
          <w:divBdr>
            <w:top w:val="none" w:sz="0" w:space="0" w:color="auto"/>
            <w:left w:val="none" w:sz="0" w:space="0" w:color="auto"/>
            <w:bottom w:val="none" w:sz="0" w:space="0" w:color="auto"/>
            <w:right w:val="none" w:sz="0" w:space="0" w:color="auto"/>
          </w:divBdr>
        </w:div>
        <w:div w:id="706485583">
          <w:marLeft w:val="0"/>
          <w:marRight w:val="0"/>
          <w:marTop w:val="0"/>
          <w:marBottom w:val="0"/>
          <w:divBdr>
            <w:top w:val="none" w:sz="0" w:space="0" w:color="auto"/>
            <w:left w:val="none" w:sz="0" w:space="0" w:color="auto"/>
            <w:bottom w:val="none" w:sz="0" w:space="0" w:color="auto"/>
            <w:right w:val="none" w:sz="0" w:space="0" w:color="auto"/>
          </w:divBdr>
        </w:div>
        <w:div w:id="2071342670">
          <w:marLeft w:val="0"/>
          <w:marRight w:val="0"/>
          <w:marTop w:val="0"/>
          <w:marBottom w:val="0"/>
          <w:divBdr>
            <w:top w:val="none" w:sz="0" w:space="0" w:color="auto"/>
            <w:left w:val="none" w:sz="0" w:space="0" w:color="auto"/>
            <w:bottom w:val="none" w:sz="0" w:space="0" w:color="auto"/>
            <w:right w:val="none" w:sz="0" w:space="0" w:color="auto"/>
          </w:divBdr>
        </w:div>
        <w:div w:id="1819875997">
          <w:marLeft w:val="0"/>
          <w:marRight w:val="0"/>
          <w:marTop w:val="0"/>
          <w:marBottom w:val="0"/>
          <w:divBdr>
            <w:top w:val="none" w:sz="0" w:space="0" w:color="auto"/>
            <w:left w:val="none" w:sz="0" w:space="0" w:color="auto"/>
            <w:bottom w:val="none" w:sz="0" w:space="0" w:color="auto"/>
            <w:right w:val="none" w:sz="0" w:space="0" w:color="auto"/>
          </w:divBdr>
        </w:div>
        <w:div w:id="388380103">
          <w:marLeft w:val="0"/>
          <w:marRight w:val="0"/>
          <w:marTop w:val="0"/>
          <w:marBottom w:val="0"/>
          <w:divBdr>
            <w:top w:val="none" w:sz="0" w:space="0" w:color="auto"/>
            <w:left w:val="none" w:sz="0" w:space="0" w:color="auto"/>
            <w:bottom w:val="none" w:sz="0" w:space="0" w:color="auto"/>
            <w:right w:val="none" w:sz="0" w:space="0" w:color="auto"/>
          </w:divBdr>
        </w:div>
        <w:div w:id="974526025">
          <w:marLeft w:val="0"/>
          <w:marRight w:val="0"/>
          <w:marTop w:val="0"/>
          <w:marBottom w:val="0"/>
          <w:divBdr>
            <w:top w:val="none" w:sz="0" w:space="0" w:color="auto"/>
            <w:left w:val="none" w:sz="0" w:space="0" w:color="auto"/>
            <w:bottom w:val="none" w:sz="0" w:space="0" w:color="auto"/>
            <w:right w:val="none" w:sz="0" w:space="0" w:color="auto"/>
          </w:divBdr>
        </w:div>
        <w:div w:id="1796632228">
          <w:marLeft w:val="0"/>
          <w:marRight w:val="0"/>
          <w:marTop w:val="0"/>
          <w:marBottom w:val="0"/>
          <w:divBdr>
            <w:top w:val="none" w:sz="0" w:space="0" w:color="auto"/>
            <w:left w:val="none" w:sz="0" w:space="0" w:color="auto"/>
            <w:bottom w:val="none" w:sz="0" w:space="0" w:color="auto"/>
            <w:right w:val="none" w:sz="0" w:space="0" w:color="auto"/>
          </w:divBdr>
        </w:div>
        <w:div w:id="906500469">
          <w:marLeft w:val="0"/>
          <w:marRight w:val="0"/>
          <w:marTop w:val="0"/>
          <w:marBottom w:val="0"/>
          <w:divBdr>
            <w:top w:val="none" w:sz="0" w:space="0" w:color="auto"/>
            <w:left w:val="none" w:sz="0" w:space="0" w:color="auto"/>
            <w:bottom w:val="none" w:sz="0" w:space="0" w:color="auto"/>
            <w:right w:val="none" w:sz="0" w:space="0" w:color="auto"/>
          </w:divBdr>
        </w:div>
        <w:div w:id="792403454">
          <w:marLeft w:val="0"/>
          <w:marRight w:val="0"/>
          <w:marTop w:val="0"/>
          <w:marBottom w:val="0"/>
          <w:divBdr>
            <w:top w:val="none" w:sz="0" w:space="0" w:color="auto"/>
            <w:left w:val="none" w:sz="0" w:space="0" w:color="auto"/>
            <w:bottom w:val="none" w:sz="0" w:space="0" w:color="auto"/>
            <w:right w:val="none" w:sz="0" w:space="0" w:color="auto"/>
          </w:divBdr>
        </w:div>
        <w:div w:id="933174385">
          <w:marLeft w:val="0"/>
          <w:marRight w:val="0"/>
          <w:marTop w:val="0"/>
          <w:marBottom w:val="0"/>
          <w:divBdr>
            <w:top w:val="none" w:sz="0" w:space="0" w:color="auto"/>
            <w:left w:val="none" w:sz="0" w:space="0" w:color="auto"/>
            <w:bottom w:val="none" w:sz="0" w:space="0" w:color="auto"/>
            <w:right w:val="none" w:sz="0" w:space="0" w:color="auto"/>
          </w:divBdr>
        </w:div>
        <w:div w:id="888372740">
          <w:marLeft w:val="0"/>
          <w:marRight w:val="0"/>
          <w:marTop w:val="0"/>
          <w:marBottom w:val="0"/>
          <w:divBdr>
            <w:top w:val="none" w:sz="0" w:space="0" w:color="auto"/>
            <w:left w:val="none" w:sz="0" w:space="0" w:color="auto"/>
            <w:bottom w:val="none" w:sz="0" w:space="0" w:color="auto"/>
            <w:right w:val="none" w:sz="0" w:space="0" w:color="auto"/>
          </w:divBdr>
        </w:div>
        <w:div w:id="535696467">
          <w:marLeft w:val="0"/>
          <w:marRight w:val="0"/>
          <w:marTop w:val="0"/>
          <w:marBottom w:val="0"/>
          <w:divBdr>
            <w:top w:val="none" w:sz="0" w:space="0" w:color="auto"/>
            <w:left w:val="none" w:sz="0" w:space="0" w:color="auto"/>
            <w:bottom w:val="none" w:sz="0" w:space="0" w:color="auto"/>
            <w:right w:val="none" w:sz="0" w:space="0" w:color="auto"/>
          </w:divBdr>
        </w:div>
        <w:div w:id="810943742">
          <w:marLeft w:val="0"/>
          <w:marRight w:val="0"/>
          <w:marTop w:val="0"/>
          <w:marBottom w:val="0"/>
          <w:divBdr>
            <w:top w:val="none" w:sz="0" w:space="0" w:color="auto"/>
            <w:left w:val="none" w:sz="0" w:space="0" w:color="auto"/>
            <w:bottom w:val="none" w:sz="0" w:space="0" w:color="auto"/>
            <w:right w:val="none" w:sz="0" w:space="0" w:color="auto"/>
          </w:divBdr>
        </w:div>
        <w:div w:id="545871847">
          <w:marLeft w:val="0"/>
          <w:marRight w:val="0"/>
          <w:marTop w:val="0"/>
          <w:marBottom w:val="0"/>
          <w:divBdr>
            <w:top w:val="none" w:sz="0" w:space="0" w:color="auto"/>
            <w:left w:val="none" w:sz="0" w:space="0" w:color="auto"/>
            <w:bottom w:val="none" w:sz="0" w:space="0" w:color="auto"/>
            <w:right w:val="none" w:sz="0" w:space="0" w:color="auto"/>
          </w:divBdr>
        </w:div>
        <w:div w:id="1396391398">
          <w:marLeft w:val="0"/>
          <w:marRight w:val="0"/>
          <w:marTop w:val="0"/>
          <w:marBottom w:val="0"/>
          <w:divBdr>
            <w:top w:val="none" w:sz="0" w:space="0" w:color="auto"/>
            <w:left w:val="none" w:sz="0" w:space="0" w:color="auto"/>
            <w:bottom w:val="none" w:sz="0" w:space="0" w:color="auto"/>
            <w:right w:val="none" w:sz="0" w:space="0" w:color="auto"/>
          </w:divBdr>
        </w:div>
        <w:div w:id="1201236596">
          <w:marLeft w:val="0"/>
          <w:marRight w:val="0"/>
          <w:marTop w:val="0"/>
          <w:marBottom w:val="0"/>
          <w:divBdr>
            <w:top w:val="none" w:sz="0" w:space="0" w:color="auto"/>
            <w:left w:val="none" w:sz="0" w:space="0" w:color="auto"/>
            <w:bottom w:val="none" w:sz="0" w:space="0" w:color="auto"/>
            <w:right w:val="none" w:sz="0" w:space="0" w:color="auto"/>
          </w:divBdr>
        </w:div>
        <w:div w:id="408305310">
          <w:marLeft w:val="0"/>
          <w:marRight w:val="0"/>
          <w:marTop w:val="0"/>
          <w:marBottom w:val="0"/>
          <w:divBdr>
            <w:top w:val="none" w:sz="0" w:space="0" w:color="auto"/>
            <w:left w:val="none" w:sz="0" w:space="0" w:color="auto"/>
            <w:bottom w:val="none" w:sz="0" w:space="0" w:color="auto"/>
            <w:right w:val="none" w:sz="0" w:space="0" w:color="auto"/>
          </w:divBdr>
        </w:div>
        <w:div w:id="1079016126">
          <w:marLeft w:val="0"/>
          <w:marRight w:val="0"/>
          <w:marTop w:val="0"/>
          <w:marBottom w:val="0"/>
          <w:divBdr>
            <w:top w:val="none" w:sz="0" w:space="0" w:color="auto"/>
            <w:left w:val="none" w:sz="0" w:space="0" w:color="auto"/>
            <w:bottom w:val="none" w:sz="0" w:space="0" w:color="auto"/>
            <w:right w:val="none" w:sz="0" w:space="0" w:color="auto"/>
          </w:divBdr>
        </w:div>
        <w:div w:id="84307927">
          <w:marLeft w:val="0"/>
          <w:marRight w:val="0"/>
          <w:marTop w:val="0"/>
          <w:marBottom w:val="0"/>
          <w:divBdr>
            <w:top w:val="none" w:sz="0" w:space="0" w:color="auto"/>
            <w:left w:val="none" w:sz="0" w:space="0" w:color="auto"/>
            <w:bottom w:val="none" w:sz="0" w:space="0" w:color="auto"/>
            <w:right w:val="none" w:sz="0" w:space="0" w:color="auto"/>
          </w:divBdr>
        </w:div>
        <w:div w:id="862402245">
          <w:marLeft w:val="0"/>
          <w:marRight w:val="0"/>
          <w:marTop w:val="0"/>
          <w:marBottom w:val="0"/>
          <w:divBdr>
            <w:top w:val="none" w:sz="0" w:space="0" w:color="auto"/>
            <w:left w:val="none" w:sz="0" w:space="0" w:color="auto"/>
            <w:bottom w:val="none" w:sz="0" w:space="0" w:color="auto"/>
            <w:right w:val="none" w:sz="0" w:space="0" w:color="auto"/>
          </w:divBdr>
        </w:div>
        <w:div w:id="863982532">
          <w:marLeft w:val="0"/>
          <w:marRight w:val="0"/>
          <w:marTop w:val="0"/>
          <w:marBottom w:val="0"/>
          <w:divBdr>
            <w:top w:val="none" w:sz="0" w:space="0" w:color="auto"/>
            <w:left w:val="none" w:sz="0" w:space="0" w:color="auto"/>
            <w:bottom w:val="none" w:sz="0" w:space="0" w:color="auto"/>
            <w:right w:val="none" w:sz="0" w:space="0" w:color="auto"/>
          </w:divBdr>
        </w:div>
        <w:div w:id="413670672">
          <w:marLeft w:val="0"/>
          <w:marRight w:val="0"/>
          <w:marTop w:val="0"/>
          <w:marBottom w:val="0"/>
          <w:divBdr>
            <w:top w:val="none" w:sz="0" w:space="0" w:color="auto"/>
            <w:left w:val="none" w:sz="0" w:space="0" w:color="auto"/>
            <w:bottom w:val="none" w:sz="0" w:space="0" w:color="auto"/>
            <w:right w:val="none" w:sz="0" w:space="0" w:color="auto"/>
          </w:divBdr>
        </w:div>
        <w:div w:id="229654218">
          <w:marLeft w:val="0"/>
          <w:marRight w:val="0"/>
          <w:marTop w:val="0"/>
          <w:marBottom w:val="0"/>
          <w:divBdr>
            <w:top w:val="none" w:sz="0" w:space="0" w:color="auto"/>
            <w:left w:val="none" w:sz="0" w:space="0" w:color="auto"/>
            <w:bottom w:val="none" w:sz="0" w:space="0" w:color="auto"/>
            <w:right w:val="none" w:sz="0" w:space="0" w:color="auto"/>
          </w:divBdr>
        </w:div>
        <w:div w:id="1720125887">
          <w:marLeft w:val="0"/>
          <w:marRight w:val="0"/>
          <w:marTop w:val="0"/>
          <w:marBottom w:val="0"/>
          <w:divBdr>
            <w:top w:val="none" w:sz="0" w:space="0" w:color="auto"/>
            <w:left w:val="none" w:sz="0" w:space="0" w:color="auto"/>
            <w:bottom w:val="none" w:sz="0" w:space="0" w:color="auto"/>
            <w:right w:val="none" w:sz="0" w:space="0" w:color="auto"/>
          </w:divBdr>
        </w:div>
        <w:div w:id="2054306508">
          <w:marLeft w:val="0"/>
          <w:marRight w:val="0"/>
          <w:marTop w:val="0"/>
          <w:marBottom w:val="0"/>
          <w:divBdr>
            <w:top w:val="none" w:sz="0" w:space="0" w:color="auto"/>
            <w:left w:val="none" w:sz="0" w:space="0" w:color="auto"/>
            <w:bottom w:val="none" w:sz="0" w:space="0" w:color="auto"/>
            <w:right w:val="none" w:sz="0" w:space="0" w:color="auto"/>
          </w:divBdr>
        </w:div>
        <w:div w:id="1075979009">
          <w:marLeft w:val="0"/>
          <w:marRight w:val="0"/>
          <w:marTop w:val="0"/>
          <w:marBottom w:val="0"/>
          <w:divBdr>
            <w:top w:val="none" w:sz="0" w:space="0" w:color="auto"/>
            <w:left w:val="none" w:sz="0" w:space="0" w:color="auto"/>
            <w:bottom w:val="none" w:sz="0" w:space="0" w:color="auto"/>
            <w:right w:val="none" w:sz="0" w:space="0" w:color="auto"/>
          </w:divBdr>
        </w:div>
        <w:div w:id="1665234054">
          <w:marLeft w:val="0"/>
          <w:marRight w:val="0"/>
          <w:marTop w:val="0"/>
          <w:marBottom w:val="0"/>
          <w:divBdr>
            <w:top w:val="none" w:sz="0" w:space="0" w:color="auto"/>
            <w:left w:val="none" w:sz="0" w:space="0" w:color="auto"/>
            <w:bottom w:val="none" w:sz="0" w:space="0" w:color="auto"/>
            <w:right w:val="none" w:sz="0" w:space="0" w:color="auto"/>
          </w:divBdr>
        </w:div>
        <w:div w:id="1514876613">
          <w:marLeft w:val="0"/>
          <w:marRight w:val="0"/>
          <w:marTop w:val="0"/>
          <w:marBottom w:val="0"/>
          <w:divBdr>
            <w:top w:val="none" w:sz="0" w:space="0" w:color="auto"/>
            <w:left w:val="none" w:sz="0" w:space="0" w:color="auto"/>
            <w:bottom w:val="none" w:sz="0" w:space="0" w:color="auto"/>
            <w:right w:val="none" w:sz="0" w:space="0" w:color="auto"/>
          </w:divBdr>
        </w:div>
        <w:div w:id="1163594102">
          <w:marLeft w:val="0"/>
          <w:marRight w:val="0"/>
          <w:marTop w:val="0"/>
          <w:marBottom w:val="0"/>
          <w:divBdr>
            <w:top w:val="none" w:sz="0" w:space="0" w:color="auto"/>
            <w:left w:val="none" w:sz="0" w:space="0" w:color="auto"/>
            <w:bottom w:val="none" w:sz="0" w:space="0" w:color="auto"/>
            <w:right w:val="none" w:sz="0" w:space="0" w:color="auto"/>
          </w:divBdr>
        </w:div>
        <w:div w:id="2099053258">
          <w:marLeft w:val="0"/>
          <w:marRight w:val="0"/>
          <w:marTop w:val="0"/>
          <w:marBottom w:val="0"/>
          <w:divBdr>
            <w:top w:val="none" w:sz="0" w:space="0" w:color="auto"/>
            <w:left w:val="none" w:sz="0" w:space="0" w:color="auto"/>
            <w:bottom w:val="none" w:sz="0" w:space="0" w:color="auto"/>
            <w:right w:val="none" w:sz="0" w:space="0" w:color="auto"/>
          </w:divBdr>
        </w:div>
        <w:div w:id="2015449602">
          <w:marLeft w:val="0"/>
          <w:marRight w:val="0"/>
          <w:marTop w:val="0"/>
          <w:marBottom w:val="0"/>
          <w:divBdr>
            <w:top w:val="none" w:sz="0" w:space="0" w:color="auto"/>
            <w:left w:val="none" w:sz="0" w:space="0" w:color="auto"/>
            <w:bottom w:val="none" w:sz="0" w:space="0" w:color="auto"/>
            <w:right w:val="none" w:sz="0" w:space="0" w:color="auto"/>
          </w:divBdr>
        </w:div>
        <w:div w:id="854736234">
          <w:marLeft w:val="0"/>
          <w:marRight w:val="0"/>
          <w:marTop w:val="0"/>
          <w:marBottom w:val="0"/>
          <w:divBdr>
            <w:top w:val="none" w:sz="0" w:space="0" w:color="auto"/>
            <w:left w:val="none" w:sz="0" w:space="0" w:color="auto"/>
            <w:bottom w:val="none" w:sz="0" w:space="0" w:color="auto"/>
            <w:right w:val="none" w:sz="0" w:space="0" w:color="auto"/>
          </w:divBdr>
        </w:div>
        <w:div w:id="763037852">
          <w:marLeft w:val="0"/>
          <w:marRight w:val="0"/>
          <w:marTop w:val="0"/>
          <w:marBottom w:val="0"/>
          <w:divBdr>
            <w:top w:val="none" w:sz="0" w:space="0" w:color="auto"/>
            <w:left w:val="none" w:sz="0" w:space="0" w:color="auto"/>
            <w:bottom w:val="none" w:sz="0" w:space="0" w:color="auto"/>
            <w:right w:val="none" w:sz="0" w:space="0" w:color="auto"/>
          </w:divBdr>
        </w:div>
        <w:div w:id="1155104534">
          <w:marLeft w:val="0"/>
          <w:marRight w:val="0"/>
          <w:marTop w:val="0"/>
          <w:marBottom w:val="0"/>
          <w:divBdr>
            <w:top w:val="none" w:sz="0" w:space="0" w:color="auto"/>
            <w:left w:val="none" w:sz="0" w:space="0" w:color="auto"/>
            <w:bottom w:val="none" w:sz="0" w:space="0" w:color="auto"/>
            <w:right w:val="none" w:sz="0" w:space="0" w:color="auto"/>
          </w:divBdr>
        </w:div>
        <w:div w:id="449127660">
          <w:marLeft w:val="0"/>
          <w:marRight w:val="0"/>
          <w:marTop w:val="0"/>
          <w:marBottom w:val="0"/>
          <w:divBdr>
            <w:top w:val="none" w:sz="0" w:space="0" w:color="auto"/>
            <w:left w:val="none" w:sz="0" w:space="0" w:color="auto"/>
            <w:bottom w:val="none" w:sz="0" w:space="0" w:color="auto"/>
            <w:right w:val="none" w:sz="0" w:space="0" w:color="auto"/>
          </w:divBdr>
        </w:div>
        <w:div w:id="1929269047">
          <w:marLeft w:val="0"/>
          <w:marRight w:val="0"/>
          <w:marTop w:val="0"/>
          <w:marBottom w:val="0"/>
          <w:divBdr>
            <w:top w:val="none" w:sz="0" w:space="0" w:color="auto"/>
            <w:left w:val="none" w:sz="0" w:space="0" w:color="auto"/>
            <w:bottom w:val="none" w:sz="0" w:space="0" w:color="auto"/>
            <w:right w:val="none" w:sz="0" w:space="0" w:color="auto"/>
          </w:divBdr>
        </w:div>
        <w:div w:id="285741931">
          <w:marLeft w:val="0"/>
          <w:marRight w:val="0"/>
          <w:marTop w:val="0"/>
          <w:marBottom w:val="0"/>
          <w:divBdr>
            <w:top w:val="none" w:sz="0" w:space="0" w:color="auto"/>
            <w:left w:val="none" w:sz="0" w:space="0" w:color="auto"/>
            <w:bottom w:val="none" w:sz="0" w:space="0" w:color="auto"/>
            <w:right w:val="none" w:sz="0" w:space="0" w:color="auto"/>
          </w:divBdr>
        </w:div>
        <w:div w:id="1840538107">
          <w:marLeft w:val="0"/>
          <w:marRight w:val="0"/>
          <w:marTop w:val="0"/>
          <w:marBottom w:val="0"/>
          <w:divBdr>
            <w:top w:val="none" w:sz="0" w:space="0" w:color="auto"/>
            <w:left w:val="none" w:sz="0" w:space="0" w:color="auto"/>
            <w:bottom w:val="none" w:sz="0" w:space="0" w:color="auto"/>
            <w:right w:val="none" w:sz="0" w:space="0" w:color="auto"/>
          </w:divBdr>
        </w:div>
        <w:div w:id="105123886">
          <w:marLeft w:val="0"/>
          <w:marRight w:val="0"/>
          <w:marTop w:val="0"/>
          <w:marBottom w:val="0"/>
          <w:divBdr>
            <w:top w:val="none" w:sz="0" w:space="0" w:color="auto"/>
            <w:left w:val="none" w:sz="0" w:space="0" w:color="auto"/>
            <w:bottom w:val="none" w:sz="0" w:space="0" w:color="auto"/>
            <w:right w:val="none" w:sz="0" w:space="0" w:color="auto"/>
          </w:divBdr>
        </w:div>
        <w:div w:id="1186482723">
          <w:marLeft w:val="0"/>
          <w:marRight w:val="0"/>
          <w:marTop w:val="0"/>
          <w:marBottom w:val="0"/>
          <w:divBdr>
            <w:top w:val="none" w:sz="0" w:space="0" w:color="auto"/>
            <w:left w:val="none" w:sz="0" w:space="0" w:color="auto"/>
            <w:bottom w:val="none" w:sz="0" w:space="0" w:color="auto"/>
            <w:right w:val="none" w:sz="0" w:space="0" w:color="auto"/>
          </w:divBdr>
        </w:div>
        <w:div w:id="1299651945">
          <w:marLeft w:val="0"/>
          <w:marRight w:val="0"/>
          <w:marTop w:val="0"/>
          <w:marBottom w:val="0"/>
          <w:divBdr>
            <w:top w:val="none" w:sz="0" w:space="0" w:color="auto"/>
            <w:left w:val="none" w:sz="0" w:space="0" w:color="auto"/>
            <w:bottom w:val="none" w:sz="0" w:space="0" w:color="auto"/>
            <w:right w:val="none" w:sz="0" w:space="0" w:color="auto"/>
          </w:divBdr>
        </w:div>
        <w:div w:id="1474059317">
          <w:marLeft w:val="0"/>
          <w:marRight w:val="0"/>
          <w:marTop w:val="0"/>
          <w:marBottom w:val="0"/>
          <w:divBdr>
            <w:top w:val="none" w:sz="0" w:space="0" w:color="auto"/>
            <w:left w:val="none" w:sz="0" w:space="0" w:color="auto"/>
            <w:bottom w:val="none" w:sz="0" w:space="0" w:color="auto"/>
            <w:right w:val="none" w:sz="0" w:space="0" w:color="auto"/>
          </w:divBdr>
        </w:div>
        <w:div w:id="229190929">
          <w:marLeft w:val="0"/>
          <w:marRight w:val="0"/>
          <w:marTop w:val="0"/>
          <w:marBottom w:val="0"/>
          <w:divBdr>
            <w:top w:val="none" w:sz="0" w:space="0" w:color="auto"/>
            <w:left w:val="none" w:sz="0" w:space="0" w:color="auto"/>
            <w:bottom w:val="none" w:sz="0" w:space="0" w:color="auto"/>
            <w:right w:val="none" w:sz="0" w:space="0" w:color="auto"/>
          </w:divBdr>
        </w:div>
        <w:div w:id="2050566567">
          <w:marLeft w:val="0"/>
          <w:marRight w:val="0"/>
          <w:marTop w:val="0"/>
          <w:marBottom w:val="0"/>
          <w:divBdr>
            <w:top w:val="none" w:sz="0" w:space="0" w:color="auto"/>
            <w:left w:val="none" w:sz="0" w:space="0" w:color="auto"/>
            <w:bottom w:val="none" w:sz="0" w:space="0" w:color="auto"/>
            <w:right w:val="none" w:sz="0" w:space="0" w:color="auto"/>
          </w:divBdr>
        </w:div>
        <w:div w:id="1920941440">
          <w:marLeft w:val="0"/>
          <w:marRight w:val="0"/>
          <w:marTop w:val="0"/>
          <w:marBottom w:val="0"/>
          <w:divBdr>
            <w:top w:val="none" w:sz="0" w:space="0" w:color="auto"/>
            <w:left w:val="none" w:sz="0" w:space="0" w:color="auto"/>
            <w:bottom w:val="none" w:sz="0" w:space="0" w:color="auto"/>
            <w:right w:val="none" w:sz="0" w:space="0" w:color="auto"/>
          </w:divBdr>
        </w:div>
        <w:div w:id="1868369567">
          <w:marLeft w:val="0"/>
          <w:marRight w:val="0"/>
          <w:marTop w:val="0"/>
          <w:marBottom w:val="0"/>
          <w:divBdr>
            <w:top w:val="none" w:sz="0" w:space="0" w:color="auto"/>
            <w:left w:val="none" w:sz="0" w:space="0" w:color="auto"/>
            <w:bottom w:val="none" w:sz="0" w:space="0" w:color="auto"/>
            <w:right w:val="none" w:sz="0" w:space="0" w:color="auto"/>
          </w:divBdr>
        </w:div>
        <w:div w:id="1797135608">
          <w:marLeft w:val="0"/>
          <w:marRight w:val="0"/>
          <w:marTop w:val="0"/>
          <w:marBottom w:val="0"/>
          <w:divBdr>
            <w:top w:val="none" w:sz="0" w:space="0" w:color="auto"/>
            <w:left w:val="none" w:sz="0" w:space="0" w:color="auto"/>
            <w:bottom w:val="none" w:sz="0" w:space="0" w:color="auto"/>
            <w:right w:val="none" w:sz="0" w:space="0" w:color="auto"/>
          </w:divBdr>
        </w:div>
        <w:div w:id="1634022906">
          <w:marLeft w:val="0"/>
          <w:marRight w:val="0"/>
          <w:marTop w:val="0"/>
          <w:marBottom w:val="0"/>
          <w:divBdr>
            <w:top w:val="none" w:sz="0" w:space="0" w:color="auto"/>
            <w:left w:val="none" w:sz="0" w:space="0" w:color="auto"/>
            <w:bottom w:val="none" w:sz="0" w:space="0" w:color="auto"/>
            <w:right w:val="none" w:sz="0" w:space="0" w:color="auto"/>
          </w:divBdr>
        </w:div>
        <w:div w:id="1172143451">
          <w:marLeft w:val="0"/>
          <w:marRight w:val="0"/>
          <w:marTop w:val="0"/>
          <w:marBottom w:val="0"/>
          <w:divBdr>
            <w:top w:val="none" w:sz="0" w:space="0" w:color="auto"/>
            <w:left w:val="none" w:sz="0" w:space="0" w:color="auto"/>
            <w:bottom w:val="none" w:sz="0" w:space="0" w:color="auto"/>
            <w:right w:val="none" w:sz="0" w:space="0" w:color="auto"/>
          </w:divBdr>
        </w:div>
        <w:div w:id="740952585">
          <w:marLeft w:val="0"/>
          <w:marRight w:val="0"/>
          <w:marTop w:val="0"/>
          <w:marBottom w:val="0"/>
          <w:divBdr>
            <w:top w:val="none" w:sz="0" w:space="0" w:color="auto"/>
            <w:left w:val="none" w:sz="0" w:space="0" w:color="auto"/>
            <w:bottom w:val="none" w:sz="0" w:space="0" w:color="auto"/>
            <w:right w:val="none" w:sz="0" w:space="0" w:color="auto"/>
          </w:divBdr>
        </w:div>
        <w:div w:id="2127968185">
          <w:marLeft w:val="0"/>
          <w:marRight w:val="0"/>
          <w:marTop w:val="0"/>
          <w:marBottom w:val="0"/>
          <w:divBdr>
            <w:top w:val="none" w:sz="0" w:space="0" w:color="auto"/>
            <w:left w:val="none" w:sz="0" w:space="0" w:color="auto"/>
            <w:bottom w:val="none" w:sz="0" w:space="0" w:color="auto"/>
            <w:right w:val="none" w:sz="0" w:space="0" w:color="auto"/>
          </w:divBdr>
        </w:div>
        <w:div w:id="1535924862">
          <w:marLeft w:val="0"/>
          <w:marRight w:val="0"/>
          <w:marTop w:val="0"/>
          <w:marBottom w:val="0"/>
          <w:divBdr>
            <w:top w:val="none" w:sz="0" w:space="0" w:color="auto"/>
            <w:left w:val="none" w:sz="0" w:space="0" w:color="auto"/>
            <w:bottom w:val="none" w:sz="0" w:space="0" w:color="auto"/>
            <w:right w:val="none" w:sz="0" w:space="0" w:color="auto"/>
          </w:divBdr>
        </w:div>
        <w:div w:id="766847309">
          <w:marLeft w:val="0"/>
          <w:marRight w:val="0"/>
          <w:marTop w:val="0"/>
          <w:marBottom w:val="0"/>
          <w:divBdr>
            <w:top w:val="none" w:sz="0" w:space="0" w:color="auto"/>
            <w:left w:val="none" w:sz="0" w:space="0" w:color="auto"/>
            <w:bottom w:val="none" w:sz="0" w:space="0" w:color="auto"/>
            <w:right w:val="none" w:sz="0" w:space="0" w:color="auto"/>
          </w:divBdr>
        </w:div>
        <w:div w:id="26806948">
          <w:marLeft w:val="0"/>
          <w:marRight w:val="0"/>
          <w:marTop w:val="0"/>
          <w:marBottom w:val="0"/>
          <w:divBdr>
            <w:top w:val="none" w:sz="0" w:space="0" w:color="auto"/>
            <w:left w:val="none" w:sz="0" w:space="0" w:color="auto"/>
            <w:bottom w:val="none" w:sz="0" w:space="0" w:color="auto"/>
            <w:right w:val="none" w:sz="0" w:space="0" w:color="auto"/>
          </w:divBdr>
        </w:div>
        <w:div w:id="818422776">
          <w:marLeft w:val="0"/>
          <w:marRight w:val="0"/>
          <w:marTop w:val="0"/>
          <w:marBottom w:val="0"/>
          <w:divBdr>
            <w:top w:val="none" w:sz="0" w:space="0" w:color="auto"/>
            <w:left w:val="none" w:sz="0" w:space="0" w:color="auto"/>
            <w:bottom w:val="none" w:sz="0" w:space="0" w:color="auto"/>
            <w:right w:val="none" w:sz="0" w:space="0" w:color="auto"/>
          </w:divBdr>
        </w:div>
        <w:div w:id="93744010">
          <w:marLeft w:val="0"/>
          <w:marRight w:val="0"/>
          <w:marTop w:val="0"/>
          <w:marBottom w:val="0"/>
          <w:divBdr>
            <w:top w:val="none" w:sz="0" w:space="0" w:color="auto"/>
            <w:left w:val="none" w:sz="0" w:space="0" w:color="auto"/>
            <w:bottom w:val="none" w:sz="0" w:space="0" w:color="auto"/>
            <w:right w:val="none" w:sz="0" w:space="0" w:color="auto"/>
          </w:divBdr>
        </w:div>
        <w:div w:id="976498493">
          <w:marLeft w:val="0"/>
          <w:marRight w:val="0"/>
          <w:marTop w:val="0"/>
          <w:marBottom w:val="0"/>
          <w:divBdr>
            <w:top w:val="none" w:sz="0" w:space="0" w:color="auto"/>
            <w:left w:val="none" w:sz="0" w:space="0" w:color="auto"/>
            <w:bottom w:val="none" w:sz="0" w:space="0" w:color="auto"/>
            <w:right w:val="none" w:sz="0" w:space="0" w:color="auto"/>
          </w:divBdr>
        </w:div>
        <w:div w:id="1489664532">
          <w:marLeft w:val="0"/>
          <w:marRight w:val="0"/>
          <w:marTop w:val="0"/>
          <w:marBottom w:val="0"/>
          <w:divBdr>
            <w:top w:val="none" w:sz="0" w:space="0" w:color="auto"/>
            <w:left w:val="none" w:sz="0" w:space="0" w:color="auto"/>
            <w:bottom w:val="none" w:sz="0" w:space="0" w:color="auto"/>
            <w:right w:val="none" w:sz="0" w:space="0" w:color="auto"/>
          </w:divBdr>
        </w:div>
        <w:div w:id="247693204">
          <w:marLeft w:val="0"/>
          <w:marRight w:val="0"/>
          <w:marTop w:val="0"/>
          <w:marBottom w:val="0"/>
          <w:divBdr>
            <w:top w:val="none" w:sz="0" w:space="0" w:color="auto"/>
            <w:left w:val="none" w:sz="0" w:space="0" w:color="auto"/>
            <w:bottom w:val="none" w:sz="0" w:space="0" w:color="auto"/>
            <w:right w:val="none" w:sz="0" w:space="0" w:color="auto"/>
          </w:divBdr>
        </w:div>
        <w:div w:id="263727952">
          <w:marLeft w:val="0"/>
          <w:marRight w:val="0"/>
          <w:marTop w:val="0"/>
          <w:marBottom w:val="0"/>
          <w:divBdr>
            <w:top w:val="none" w:sz="0" w:space="0" w:color="auto"/>
            <w:left w:val="none" w:sz="0" w:space="0" w:color="auto"/>
            <w:bottom w:val="none" w:sz="0" w:space="0" w:color="auto"/>
            <w:right w:val="none" w:sz="0" w:space="0" w:color="auto"/>
          </w:divBdr>
        </w:div>
        <w:div w:id="1019115582">
          <w:marLeft w:val="0"/>
          <w:marRight w:val="0"/>
          <w:marTop w:val="0"/>
          <w:marBottom w:val="0"/>
          <w:divBdr>
            <w:top w:val="none" w:sz="0" w:space="0" w:color="auto"/>
            <w:left w:val="none" w:sz="0" w:space="0" w:color="auto"/>
            <w:bottom w:val="none" w:sz="0" w:space="0" w:color="auto"/>
            <w:right w:val="none" w:sz="0" w:space="0" w:color="auto"/>
          </w:divBdr>
        </w:div>
        <w:div w:id="275480253">
          <w:marLeft w:val="0"/>
          <w:marRight w:val="0"/>
          <w:marTop w:val="0"/>
          <w:marBottom w:val="0"/>
          <w:divBdr>
            <w:top w:val="none" w:sz="0" w:space="0" w:color="auto"/>
            <w:left w:val="none" w:sz="0" w:space="0" w:color="auto"/>
            <w:bottom w:val="none" w:sz="0" w:space="0" w:color="auto"/>
            <w:right w:val="none" w:sz="0" w:space="0" w:color="auto"/>
          </w:divBdr>
        </w:div>
        <w:div w:id="1382244229">
          <w:marLeft w:val="0"/>
          <w:marRight w:val="0"/>
          <w:marTop w:val="0"/>
          <w:marBottom w:val="0"/>
          <w:divBdr>
            <w:top w:val="none" w:sz="0" w:space="0" w:color="auto"/>
            <w:left w:val="none" w:sz="0" w:space="0" w:color="auto"/>
            <w:bottom w:val="none" w:sz="0" w:space="0" w:color="auto"/>
            <w:right w:val="none" w:sz="0" w:space="0" w:color="auto"/>
          </w:divBdr>
        </w:div>
        <w:div w:id="435834900">
          <w:marLeft w:val="0"/>
          <w:marRight w:val="0"/>
          <w:marTop w:val="0"/>
          <w:marBottom w:val="0"/>
          <w:divBdr>
            <w:top w:val="none" w:sz="0" w:space="0" w:color="auto"/>
            <w:left w:val="none" w:sz="0" w:space="0" w:color="auto"/>
            <w:bottom w:val="none" w:sz="0" w:space="0" w:color="auto"/>
            <w:right w:val="none" w:sz="0" w:space="0" w:color="auto"/>
          </w:divBdr>
        </w:div>
        <w:div w:id="1042100509">
          <w:marLeft w:val="0"/>
          <w:marRight w:val="0"/>
          <w:marTop w:val="0"/>
          <w:marBottom w:val="0"/>
          <w:divBdr>
            <w:top w:val="none" w:sz="0" w:space="0" w:color="auto"/>
            <w:left w:val="none" w:sz="0" w:space="0" w:color="auto"/>
            <w:bottom w:val="none" w:sz="0" w:space="0" w:color="auto"/>
            <w:right w:val="none" w:sz="0" w:space="0" w:color="auto"/>
          </w:divBdr>
        </w:div>
        <w:div w:id="855314515">
          <w:marLeft w:val="0"/>
          <w:marRight w:val="0"/>
          <w:marTop w:val="0"/>
          <w:marBottom w:val="0"/>
          <w:divBdr>
            <w:top w:val="none" w:sz="0" w:space="0" w:color="auto"/>
            <w:left w:val="none" w:sz="0" w:space="0" w:color="auto"/>
            <w:bottom w:val="none" w:sz="0" w:space="0" w:color="auto"/>
            <w:right w:val="none" w:sz="0" w:space="0" w:color="auto"/>
          </w:divBdr>
        </w:div>
        <w:div w:id="1405251219">
          <w:marLeft w:val="0"/>
          <w:marRight w:val="0"/>
          <w:marTop w:val="0"/>
          <w:marBottom w:val="0"/>
          <w:divBdr>
            <w:top w:val="none" w:sz="0" w:space="0" w:color="auto"/>
            <w:left w:val="none" w:sz="0" w:space="0" w:color="auto"/>
            <w:bottom w:val="none" w:sz="0" w:space="0" w:color="auto"/>
            <w:right w:val="none" w:sz="0" w:space="0" w:color="auto"/>
          </w:divBdr>
        </w:div>
        <w:div w:id="772557725">
          <w:marLeft w:val="0"/>
          <w:marRight w:val="0"/>
          <w:marTop w:val="0"/>
          <w:marBottom w:val="0"/>
          <w:divBdr>
            <w:top w:val="none" w:sz="0" w:space="0" w:color="auto"/>
            <w:left w:val="none" w:sz="0" w:space="0" w:color="auto"/>
            <w:bottom w:val="none" w:sz="0" w:space="0" w:color="auto"/>
            <w:right w:val="none" w:sz="0" w:space="0" w:color="auto"/>
          </w:divBdr>
        </w:div>
        <w:div w:id="1858956527">
          <w:marLeft w:val="0"/>
          <w:marRight w:val="0"/>
          <w:marTop w:val="0"/>
          <w:marBottom w:val="0"/>
          <w:divBdr>
            <w:top w:val="none" w:sz="0" w:space="0" w:color="auto"/>
            <w:left w:val="none" w:sz="0" w:space="0" w:color="auto"/>
            <w:bottom w:val="none" w:sz="0" w:space="0" w:color="auto"/>
            <w:right w:val="none" w:sz="0" w:space="0" w:color="auto"/>
          </w:divBdr>
        </w:div>
        <w:div w:id="1103455722">
          <w:marLeft w:val="0"/>
          <w:marRight w:val="0"/>
          <w:marTop w:val="0"/>
          <w:marBottom w:val="0"/>
          <w:divBdr>
            <w:top w:val="none" w:sz="0" w:space="0" w:color="auto"/>
            <w:left w:val="none" w:sz="0" w:space="0" w:color="auto"/>
            <w:bottom w:val="none" w:sz="0" w:space="0" w:color="auto"/>
            <w:right w:val="none" w:sz="0" w:space="0" w:color="auto"/>
          </w:divBdr>
        </w:div>
        <w:div w:id="1836143452">
          <w:marLeft w:val="0"/>
          <w:marRight w:val="0"/>
          <w:marTop w:val="0"/>
          <w:marBottom w:val="0"/>
          <w:divBdr>
            <w:top w:val="none" w:sz="0" w:space="0" w:color="auto"/>
            <w:left w:val="none" w:sz="0" w:space="0" w:color="auto"/>
            <w:bottom w:val="none" w:sz="0" w:space="0" w:color="auto"/>
            <w:right w:val="none" w:sz="0" w:space="0" w:color="auto"/>
          </w:divBdr>
        </w:div>
        <w:div w:id="187565485">
          <w:marLeft w:val="0"/>
          <w:marRight w:val="0"/>
          <w:marTop w:val="0"/>
          <w:marBottom w:val="0"/>
          <w:divBdr>
            <w:top w:val="none" w:sz="0" w:space="0" w:color="auto"/>
            <w:left w:val="none" w:sz="0" w:space="0" w:color="auto"/>
            <w:bottom w:val="none" w:sz="0" w:space="0" w:color="auto"/>
            <w:right w:val="none" w:sz="0" w:space="0" w:color="auto"/>
          </w:divBdr>
        </w:div>
        <w:div w:id="1331517175">
          <w:marLeft w:val="0"/>
          <w:marRight w:val="0"/>
          <w:marTop w:val="0"/>
          <w:marBottom w:val="0"/>
          <w:divBdr>
            <w:top w:val="none" w:sz="0" w:space="0" w:color="auto"/>
            <w:left w:val="none" w:sz="0" w:space="0" w:color="auto"/>
            <w:bottom w:val="none" w:sz="0" w:space="0" w:color="auto"/>
            <w:right w:val="none" w:sz="0" w:space="0" w:color="auto"/>
          </w:divBdr>
        </w:div>
        <w:div w:id="1805536645">
          <w:marLeft w:val="0"/>
          <w:marRight w:val="0"/>
          <w:marTop w:val="0"/>
          <w:marBottom w:val="0"/>
          <w:divBdr>
            <w:top w:val="none" w:sz="0" w:space="0" w:color="auto"/>
            <w:left w:val="none" w:sz="0" w:space="0" w:color="auto"/>
            <w:bottom w:val="none" w:sz="0" w:space="0" w:color="auto"/>
            <w:right w:val="none" w:sz="0" w:space="0" w:color="auto"/>
          </w:divBdr>
        </w:div>
        <w:div w:id="84687617">
          <w:marLeft w:val="0"/>
          <w:marRight w:val="0"/>
          <w:marTop w:val="0"/>
          <w:marBottom w:val="0"/>
          <w:divBdr>
            <w:top w:val="none" w:sz="0" w:space="0" w:color="auto"/>
            <w:left w:val="none" w:sz="0" w:space="0" w:color="auto"/>
            <w:bottom w:val="none" w:sz="0" w:space="0" w:color="auto"/>
            <w:right w:val="none" w:sz="0" w:space="0" w:color="auto"/>
          </w:divBdr>
        </w:div>
        <w:div w:id="466901345">
          <w:marLeft w:val="0"/>
          <w:marRight w:val="0"/>
          <w:marTop w:val="0"/>
          <w:marBottom w:val="0"/>
          <w:divBdr>
            <w:top w:val="none" w:sz="0" w:space="0" w:color="auto"/>
            <w:left w:val="none" w:sz="0" w:space="0" w:color="auto"/>
            <w:bottom w:val="none" w:sz="0" w:space="0" w:color="auto"/>
            <w:right w:val="none" w:sz="0" w:space="0" w:color="auto"/>
          </w:divBdr>
        </w:div>
        <w:div w:id="179928776">
          <w:marLeft w:val="0"/>
          <w:marRight w:val="0"/>
          <w:marTop w:val="0"/>
          <w:marBottom w:val="0"/>
          <w:divBdr>
            <w:top w:val="none" w:sz="0" w:space="0" w:color="auto"/>
            <w:left w:val="none" w:sz="0" w:space="0" w:color="auto"/>
            <w:bottom w:val="none" w:sz="0" w:space="0" w:color="auto"/>
            <w:right w:val="none" w:sz="0" w:space="0" w:color="auto"/>
          </w:divBdr>
        </w:div>
        <w:div w:id="1898976593">
          <w:marLeft w:val="0"/>
          <w:marRight w:val="0"/>
          <w:marTop w:val="0"/>
          <w:marBottom w:val="0"/>
          <w:divBdr>
            <w:top w:val="none" w:sz="0" w:space="0" w:color="auto"/>
            <w:left w:val="none" w:sz="0" w:space="0" w:color="auto"/>
            <w:bottom w:val="none" w:sz="0" w:space="0" w:color="auto"/>
            <w:right w:val="none" w:sz="0" w:space="0" w:color="auto"/>
          </w:divBdr>
        </w:div>
        <w:div w:id="1095713673">
          <w:marLeft w:val="0"/>
          <w:marRight w:val="0"/>
          <w:marTop w:val="0"/>
          <w:marBottom w:val="0"/>
          <w:divBdr>
            <w:top w:val="none" w:sz="0" w:space="0" w:color="auto"/>
            <w:left w:val="none" w:sz="0" w:space="0" w:color="auto"/>
            <w:bottom w:val="none" w:sz="0" w:space="0" w:color="auto"/>
            <w:right w:val="none" w:sz="0" w:space="0" w:color="auto"/>
          </w:divBdr>
        </w:div>
        <w:div w:id="121462209">
          <w:marLeft w:val="0"/>
          <w:marRight w:val="0"/>
          <w:marTop w:val="0"/>
          <w:marBottom w:val="0"/>
          <w:divBdr>
            <w:top w:val="none" w:sz="0" w:space="0" w:color="auto"/>
            <w:left w:val="none" w:sz="0" w:space="0" w:color="auto"/>
            <w:bottom w:val="none" w:sz="0" w:space="0" w:color="auto"/>
            <w:right w:val="none" w:sz="0" w:space="0" w:color="auto"/>
          </w:divBdr>
        </w:div>
        <w:div w:id="1306084975">
          <w:marLeft w:val="0"/>
          <w:marRight w:val="0"/>
          <w:marTop w:val="0"/>
          <w:marBottom w:val="0"/>
          <w:divBdr>
            <w:top w:val="none" w:sz="0" w:space="0" w:color="auto"/>
            <w:left w:val="none" w:sz="0" w:space="0" w:color="auto"/>
            <w:bottom w:val="none" w:sz="0" w:space="0" w:color="auto"/>
            <w:right w:val="none" w:sz="0" w:space="0" w:color="auto"/>
          </w:divBdr>
        </w:div>
        <w:div w:id="617488187">
          <w:marLeft w:val="0"/>
          <w:marRight w:val="0"/>
          <w:marTop w:val="0"/>
          <w:marBottom w:val="0"/>
          <w:divBdr>
            <w:top w:val="none" w:sz="0" w:space="0" w:color="auto"/>
            <w:left w:val="none" w:sz="0" w:space="0" w:color="auto"/>
            <w:bottom w:val="none" w:sz="0" w:space="0" w:color="auto"/>
            <w:right w:val="none" w:sz="0" w:space="0" w:color="auto"/>
          </w:divBdr>
        </w:div>
        <w:div w:id="547716818">
          <w:marLeft w:val="0"/>
          <w:marRight w:val="0"/>
          <w:marTop w:val="0"/>
          <w:marBottom w:val="0"/>
          <w:divBdr>
            <w:top w:val="none" w:sz="0" w:space="0" w:color="auto"/>
            <w:left w:val="none" w:sz="0" w:space="0" w:color="auto"/>
            <w:bottom w:val="none" w:sz="0" w:space="0" w:color="auto"/>
            <w:right w:val="none" w:sz="0" w:space="0" w:color="auto"/>
          </w:divBdr>
        </w:div>
        <w:div w:id="1888570433">
          <w:marLeft w:val="0"/>
          <w:marRight w:val="0"/>
          <w:marTop w:val="0"/>
          <w:marBottom w:val="0"/>
          <w:divBdr>
            <w:top w:val="none" w:sz="0" w:space="0" w:color="auto"/>
            <w:left w:val="none" w:sz="0" w:space="0" w:color="auto"/>
            <w:bottom w:val="none" w:sz="0" w:space="0" w:color="auto"/>
            <w:right w:val="none" w:sz="0" w:space="0" w:color="auto"/>
          </w:divBdr>
        </w:div>
        <w:div w:id="1746141775">
          <w:marLeft w:val="0"/>
          <w:marRight w:val="0"/>
          <w:marTop w:val="0"/>
          <w:marBottom w:val="0"/>
          <w:divBdr>
            <w:top w:val="none" w:sz="0" w:space="0" w:color="auto"/>
            <w:left w:val="none" w:sz="0" w:space="0" w:color="auto"/>
            <w:bottom w:val="none" w:sz="0" w:space="0" w:color="auto"/>
            <w:right w:val="none" w:sz="0" w:space="0" w:color="auto"/>
          </w:divBdr>
        </w:div>
        <w:div w:id="303121431">
          <w:marLeft w:val="0"/>
          <w:marRight w:val="0"/>
          <w:marTop w:val="0"/>
          <w:marBottom w:val="0"/>
          <w:divBdr>
            <w:top w:val="none" w:sz="0" w:space="0" w:color="auto"/>
            <w:left w:val="none" w:sz="0" w:space="0" w:color="auto"/>
            <w:bottom w:val="none" w:sz="0" w:space="0" w:color="auto"/>
            <w:right w:val="none" w:sz="0" w:space="0" w:color="auto"/>
          </w:divBdr>
        </w:div>
        <w:div w:id="1054431771">
          <w:marLeft w:val="0"/>
          <w:marRight w:val="0"/>
          <w:marTop w:val="0"/>
          <w:marBottom w:val="0"/>
          <w:divBdr>
            <w:top w:val="none" w:sz="0" w:space="0" w:color="auto"/>
            <w:left w:val="none" w:sz="0" w:space="0" w:color="auto"/>
            <w:bottom w:val="none" w:sz="0" w:space="0" w:color="auto"/>
            <w:right w:val="none" w:sz="0" w:space="0" w:color="auto"/>
          </w:divBdr>
        </w:div>
        <w:div w:id="1436246922">
          <w:marLeft w:val="0"/>
          <w:marRight w:val="0"/>
          <w:marTop w:val="0"/>
          <w:marBottom w:val="0"/>
          <w:divBdr>
            <w:top w:val="none" w:sz="0" w:space="0" w:color="auto"/>
            <w:left w:val="none" w:sz="0" w:space="0" w:color="auto"/>
            <w:bottom w:val="none" w:sz="0" w:space="0" w:color="auto"/>
            <w:right w:val="none" w:sz="0" w:space="0" w:color="auto"/>
          </w:divBdr>
        </w:div>
        <w:div w:id="1211459999">
          <w:marLeft w:val="0"/>
          <w:marRight w:val="0"/>
          <w:marTop w:val="0"/>
          <w:marBottom w:val="0"/>
          <w:divBdr>
            <w:top w:val="none" w:sz="0" w:space="0" w:color="auto"/>
            <w:left w:val="none" w:sz="0" w:space="0" w:color="auto"/>
            <w:bottom w:val="none" w:sz="0" w:space="0" w:color="auto"/>
            <w:right w:val="none" w:sz="0" w:space="0" w:color="auto"/>
          </w:divBdr>
        </w:div>
        <w:div w:id="747270380">
          <w:marLeft w:val="0"/>
          <w:marRight w:val="0"/>
          <w:marTop w:val="0"/>
          <w:marBottom w:val="0"/>
          <w:divBdr>
            <w:top w:val="none" w:sz="0" w:space="0" w:color="auto"/>
            <w:left w:val="none" w:sz="0" w:space="0" w:color="auto"/>
            <w:bottom w:val="none" w:sz="0" w:space="0" w:color="auto"/>
            <w:right w:val="none" w:sz="0" w:space="0" w:color="auto"/>
          </w:divBdr>
        </w:div>
        <w:div w:id="986477129">
          <w:marLeft w:val="0"/>
          <w:marRight w:val="0"/>
          <w:marTop w:val="0"/>
          <w:marBottom w:val="0"/>
          <w:divBdr>
            <w:top w:val="none" w:sz="0" w:space="0" w:color="auto"/>
            <w:left w:val="none" w:sz="0" w:space="0" w:color="auto"/>
            <w:bottom w:val="none" w:sz="0" w:space="0" w:color="auto"/>
            <w:right w:val="none" w:sz="0" w:space="0" w:color="auto"/>
          </w:divBdr>
        </w:div>
        <w:div w:id="387412755">
          <w:marLeft w:val="0"/>
          <w:marRight w:val="0"/>
          <w:marTop w:val="0"/>
          <w:marBottom w:val="0"/>
          <w:divBdr>
            <w:top w:val="none" w:sz="0" w:space="0" w:color="auto"/>
            <w:left w:val="none" w:sz="0" w:space="0" w:color="auto"/>
            <w:bottom w:val="none" w:sz="0" w:space="0" w:color="auto"/>
            <w:right w:val="none" w:sz="0" w:space="0" w:color="auto"/>
          </w:divBdr>
        </w:div>
        <w:div w:id="984286239">
          <w:marLeft w:val="0"/>
          <w:marRight w:val="0"/>
          <w:marTop w:val="0"/>
          <w:marBottom w:val="0"/>
          <w:divBdr>
            <w:top w:val="none" w:sz="0" w:space="0" w:color="auto"/>
            <w:left w:val="none" w:sz="0" w:space="0" w:color="auto"/>
            <w:bottom w:val="none" w:sz="0" w:space="0" w:color="auto"/>
            <w:right w:val="none" w:sz="0" w:space="0" w:color="auto"/>
          </w:divBdr>
        </w:div>
        <w:div w:id="403987992">
          <w:marLeft w:val="0"/>
          <w:marRight w:val="0"/>
          <w:marTop w:val="0"/>
          <w:marBottom w:val="0"/>
          <w:divBdr>
            <w:top w:val="none" w:sz="0" w:space="0" w:color="auto"/>
            <w:left w:val="none" w:sz="0" w:space="0" w:color="auto"/>
            <w:bottom w:val="none" w:sz="0" w:space="0" w:color="auto"/>
            <w:right w:val="none" w:sz="0" w:space="0" w:color="auto"/>
          </w:divBdr>
        </w:div>
        <w:div w:id="1636135431">
          <w:marLeft w:val="0"/>
          <w:marRight w:val="0"/>
          <w:marTop w:val="0"/>
          <w:marBottom w:val="0"/>
          <w:divBdr>
            <w:top w:val="none" w:sz="0" w:space="0" w:color="auto"/>
            <w:left w:val="none" w:sz="0" w:space="0" w:color="auto"/>
            <w:bottom w:val="none" w:sz="0" w:space="0" w:color="auto"/>
            <w:right w:val="none" w:sz="0" w:space="0" w:color="auto"/>
          </w:divBdr>
        </w:div>
        <w:div w:id="712728725">
          <w:marLeft w:val="0"/>
          <w:marRight w:val="0"/>
          <w:marTop w:val="0"/>
          <w:marBottom w:val="0"/>
          <w:divBdr>
            <w:top w:val="none" w:sz="0" w:space="0" w:color="auto"/>
            <w:left w:val="none" w:sz="0" w:space="0" w:color="auto"/>
            <w:bottom w:val="none" w:sz="0" w:space="0" w:color="auto"/>
            <w:right w:val="none" w:sz="0" w:space="0" w:color="auto"/>
          </w:divBdr>
        </w:div>
        <w:div w:id="1640067046">
          <w:marLeft w:val="0"/>
          <w:marRight w:val="0"/>
          <w:marTop w:val="0"/>
          <w:marBottom w:val="0"/>
          <w:divBdr>
            <w:top w:val="none" w:sz="0" w:space="0" w:color="auto"/>
            <w:left w:val="none" w:sz="0" w:space="0" w:color="auto"/>
            <w:bottom w:val="none" w:sz="0" w:space="0" w:color="auto"/>
            <w:right w:val="none" w:sz="0" w:space="0" w:color="auto"/>
          </w:divBdr>
        </w:div>
        <w:div w:id="1809132538">
          <w:marLeft w:val="0"/>
          <w:marRight w:val="0"/>
          <w:marTop w:val="0"/>
          <w:marBottom w:val="0"/>
          <w:divBdr>
            <w:top w:val="none" w:sz="0" w:space="0" w:color="auto"/>
            <w:left w:val="none" w:sz="0" w:space="0" w:color="auto"/>
            <w:bottom w:val="none" w:sz="0" w:space="0" w:color="auto"/>
            <w:right w:val="none" w:sz="0" w:space="0" w:color="auto"/>
          </w:divBdr>
        </w:div>
        <w:div w:id="547953799">
          <w:marLeft w:val="0"/>
          <w:marRight w:val="0"/>
          <w:marTop w:val="0"/>
          <w:marBottom w:val="0"/>
          <w:divBdr>
            <w:top w:val="none" w:sz="0" w:space="0" w:color="auto"/>
            <w:left w:val="none" w:sz="0" w:space="0" w:color="auto"/>
            <w:bottom w:val="none" w:sz="0" w:space="0" w:color="auto"/>
            <w:right w:val="none" w:sz="0" w:space="0" w:color="auto"/>
          </w:divBdr>
        </w:div>
        <w:div w:id="2092385311">
          <w:marLeft w:val="0"/>
          <w:marRight w:val="0"/>
          <w:marTop w:val="0"/>
          <w:marBottom w:val="0"/>
          <w:divBdr>
            <w:top w:val="none" w:sz="0" w:space="0" w:color="auto"/>
            <w:left w:val="none" w:sz="0" w:space="0" w:color="auto"/>
            <w:bottom w:val="none" w:sz="0" w:space="0" w:color="auto"/>
            <w:right w:val="none" w:sz="0" w:space="0" w:color="auto"/>
          </w:divBdr>
        </w:div>
        <w:div w:id="1869178304">
          <w:marLeft w:val="0"/>
          <w:marRight w:val="0"/>
          <w:marTop w:val="0"/>
          <w:marBottom w:val="0"/>
          <w:divBdr>
            <w:top w:val="none" w:sz="0" w:space="0" w:color="auto"/>
            <w:left w:val="none" w:sz="0" w:space="0" w:color="auto"/>
            <w:bottom w:val="none" w:sz="0" w:space="0" w:color="auto"/>
            <w:right w:val="none" w:sz="0" w:space="0" w:color="auto"/>
          </w:divBdr>
        </w:div>
        <w:div w:id="657391909">
          <w:marLeft w:val="0"/>
          <w:marRight w:val="0"/>
          <w:marTop w:val="0"/>
          <w:marBottom w:val="0"/>
          <w:divBdr>
            <w:top w:val="none" w:sz="0" w:space="0" w:color="auto"/>
            <w:left w:val="none" w:sz="0" w:space="0" w:color="auto"/>
            <w:bottom w:val="none" w:sz="0" w:space="0" w:color="auto"/>
            <w:right w:val="none" w:sz="0" w:space="0" w:color="auto"/>
          </w:divBdr>
        </w:div>
        <w:div w:id="1790321685">
          <w:marLeft w:val="0"/>
          <w:marRight w:val="0"/>
          <w:marTop w:val="0"/>
          <w:marBottom w:val="0"/>
          <w:divBdr>
            <w:top w:val="none" w:sz="0" w:space="0" w:color="auto"/>
            <w:left w:val="none" w:sz="0" w:space="0" w:color="auto"/>
            <w:bottom w:val="none" w:sz="0" w:space="0" w:color="auto"/>
            <w:right w:val="none" w:sz="0" w:space="0" w:color="auto"/>
          </w:divBdr>
        </w:div>
        <w:div w:id="1521431448">
          <w:marLeft w:val="0"/>
          <w:marRight w:val="0"/>
          <w:marTop w:val="0"/>
          <w:marBottom w:val="0"/>
          <w:divBdr>
            <w:top w:val="none" w:sz="0" w:space="0" w:color="auto"/>
            <w:left w:val="none" w:sz="0" w:space="0" w:color="auto"/>
            <w:bottom w:val="none" w:sz="0" w:space="0" w:color="auto"/>
            <w:right w:val="none" w:sz="0" w:space="0" w:color="auto"/>
          </w:divBdr>
        </w:div>
        <w:div w:id="1836798789">
          <w:marLeft w:val="0"/>
          <w:marRight w:val="0"/>
          <w:marTop w:val="0"/>
          <w:marBottom w:val="0"/>
          <w:divBdr>
            <w:top w:val="none" w:sz="0" w:space="0" w:color="auto"/>
            <w:left w:val="none" w:sz="0" w:space="0" w:color="auto"/>
            <w:bottom w:val="none" w:sz="0" w:space="0" w:color="auto"/>
            <w:right w:val="none" w:sz="0" w:space="0" w:color="auto"/>
          </w:divBdr>
        </w:div>
        <w:div w:id="377166472">
          <w:marLeft w:val="0"/>
          <w:marRight w:val="0"/>
          <w:marTop w:val="0"/>
          <w:marBottom w:val="0"/>
          <w:divBdr>
            <w:top w:val="none" w:sz="0" w:space="0" w:color="auto"/>
            <w:left w:val="none" w:sz="0" w:space="0" w:color="auto"/>
            <w:bottom w:val="none" w:sz="0" w:space="0" w:color="auto"/>
            <w:right w:val="none" w:sz="0" w:space="0" w:color="auto"/>
          </w:divBdr>
        </w:div>
        <w:div w:id="1572542968">
          <w:marLeft w:val="0"/>
          <w:marRight w:val="0"/>
          <w:marTop w:val="0"/>
          <w:marBottom w:val="0"/>
          <w:divBdr>
            <w:top w:val="none" w:sz="0" w:space="0" w:color="auto"/>
            <w:left w:val="none" w:sz="0" w:space="0" w:color="auto"/>
            <w:bottom w:val="none" w:sz="0" w:space="0" w:color="auto"/>
            <w:right w:val="none" w:sz="0" w:space="0" w:color="auto"/>
          </w:divBdr>
        </w:div>
        <w:div w:id="1297373219">
          <w:marLeft w:val="0"/>
          <w:marRight w:val="0"/>
          <w:marTop w:val="0"/>
          <w:marBottom w:val="0"/>
          <w:divBdr>
            <w:top w:val="none" w:sz="0" w:space="0" w:color="auto"/>
            <w:left w:val="none" w:sz="0" w:space="0" w:color="auto"/>
            <w:bottom w:val="none" w:sz="0" w:space="0" w:color="auto"/>
            <w:right w:val="none" w:sz="0" w:space="0" w:color="auto"/>
          </w:divBdr>
        </w:div>
        <w:div w:id="1245146991">
          <w:marLeft w:val="0"/>
          <w:marRight w:val="0"/>
          <w:marTop w:val="0"/>
          <w:marBottom w:val="0"/>
          <w:divBdr>
            <w:top w:val="none" w:sz="0" w:space="0" w:color="auto"/>
            <w:left w:val="none" w:sz="0" w:space="0" w:color="auto"/>
            <w:bottom w:val="none" w:sz="0" w:space="0" w:color="auto"/>
            <w:right w:val="none" w:sz="0" w:space="0" w:color="auto"/>
          </w:divBdr>
        </w:div>
        <w:div w:id="663512588">
          <w:marLeft w:val="0"/>
          <w:marRight w:val="0"/>
          <w:marTop w:val="0"/>
          <w:marBottom w:val="0"/>
          <w:divBdr>
            <w:top w:val="none" w:sz="0" w:space="0" w:color="auto"/>
            <w:left w:val="none" w:sz="0" w:space="0" w:color="auto"/>
            <w:bottom w:val="none" w:sz="0" w:space="0" w:color="auto"/>
            <w:right w:val="none" w:sz="0" w:space="0" w:color="auto"/>
          </w:divBdr>
        </w:div>
        <w:div w:id="2026443332">
          <w:marLeft w:val="0"/>
          <w:marRight w:val="0"/>
          <w:marTop w:val="0"/>
          <w:marBottom w:val="0"/>
          <w:divBdr>
            <w:top w:val="none" w:sz="0" w:space="0" w:color="auto"/>
            <w:left w:val="none" w:sz="0" w:space="0" w:color="auto"/>
            <w:bottom w:val="none" w:sz="0" w:space="0" w:color="auto"/>
            <w:right w:val="none" w:sz="0" w:space="0" w:color="auto"/>
          </w:divBdr>
        </w:div>
        <w:div w:id="1013799232">
          <w:marLeft w:val="0"/>
          <w:marRight w:val="0"/>
          <w:marTop w:val="0"/>
          <w:marBottom w:val="0"/>
          <w:divBdr>
            <w:top w:val="none" w:sz="0" w:space="0" w:color="auto"/>
            <w:left w:val="none" w:sz="0" w:space="0" w:color="auto"/>
            <w:bottom w:val="none" w:sz="0" w:space="0" w:color="auto"/>
            <w:right w:val="none" w:sz="0" w:space="0" w:color="auto"/>
          </w:divBdr>
        </w:div>
        <w:div w:id="238101331">
          <w:marLeft w:val="0"/>
          <w:marRight w:val="0"/>
          <w:marTop w:val="0"/>
          <w:marBottom w:val="0"/>
          <w:divBdr>
            <w:top w:val="none" w:sz="0" w:space="0" w:color="auto"/>
            <w:left w:val="none" w:sz="0" w:space="0" w:color="auto"/>
            <w:bottom w:val="none" w:sz="0" w:space="0" w:color="auto"/>
            <w:right w:val="none" w:sz="0" w:space="0" w:color="auto"/>
          </w:divBdr>
        </w:div>
        <w:div w:id="1121000524">
          <w:marLeft w:val="0"/>
          <w:marRight w:val="0"/>
          <w:marTop w:val="0"/>
          <w:marBottom w:val="0"/>
          <w:divBdr>
            <w:top w:val="none" w:sz="0" w:space="0" w:color="auto"/>
            <w:left w:val="none" w:sz="0" w:space="0" w:color="auto"/>
            <w:bottom w:val="none" w:sz="0" w:space="0" w:color="auto"/>
            <w:right w:val="none" w:sz="0" w:space="0" w:color="auto"/>
          </w:divBdr>
        </w:div>
        <w:div w:id="221913337">
          <w:marLeft w:val="0"/>
          <w:marRight w:val="0"/>
          <w:marTop w:val="0"/>
          <w:marBottom w:val="0"/>
          <w:divBdr>
            <w:top w:val="none" w:sz="0" w:space="0" w:color="auto"/>
            <w:left w:val="none" w:sz="0" w:space="0" w:color="auto"/>
            <w:bottom w:val="none" w:sz="0" w:space="0" w:color="auto"/>
            <w:right w:val="none" w:sz="0" w:space="0" w:color="auto"/>
          </w:divBdr>
        </w:div>
        <w:div w:id="2008749751">
          <w:marLeft w:val="0"/>
          <w:marRight w:val="0"/>
          <w:marTop w:val="0"/>
          <w:marBottom w:val="0"/>
          <w:divBdr>
            <w:top w:val="none" w:sz="0" w:space="0" w:color="auto"/>
            <w:left w:val="none" w:sz="0" w:space="0" w:color="auto"/>
            <w:bottom w:val="none" w:sz="0" w:space="0" w:color="auto"/>
            <w:right w:val="none" w:sz="0" w:space="0" w:color="auto"/>
          </w:divBdr>
        </w:div>
        <w:div w:id="1715688012">
          <w:marLeft w:val="0"/>
          <w:marRight w:val="0"/>
          <w:marTop w:val="0"/>
          <w:marBottom w:val="0"/>
          <w:divBdr>
            <w:top w:val="none" w:sz="0" w:space="0" w:color="auto"/>
            <w:left w:val="none" w:sz="0" w:space="0" w:color="auto"/>
            <w:bottom w:val="none" w:sz="0" w:space="0" w:color="auto"/>
            <w:right w:val="none" w:sz="0" w:space="0" w:color="auto"/>
          </w:divBdr>
        </w:div>
        <w:div w:id="1099839617">
          <w:marLeft w:val="0"/>
          <w:marRight w:val="0"/>
          <w:marTop w:val="0"/>
          <w:marBottom w:val="0"/>
          <w:divBdr>
            <w:top w:val="none" w:sz="0" w:space="0" w:color="auto"/>
            <w:left w:val="none" w:sz="0" w:space="0" w:color="auto"/>
            <w:bottom w:val="none" w:sz="0" w:space="0" w:color="auto"/>
            <w:right w:val="none" w:sz="0" w:space="0" w:color="auto"/>
          </w:divBdr>
        </w:div>
        <w:div w:id="1457334339">
          <w:marLeft w:val="0"/>
          <w:marRight w:val="0"/>
          <w:marTop w:val="0"/>
          <w:marBottom w:val="0"/>
          <w:divBdr>
            <w:top w:val="none" w:sz="0" w:space="0" w:color="auto"/>
            <w:left w:val="none" w:sz="0" w:space="0" w:color="auto"/>
            <w:bottom w:val="none" w:sz="0" w:space="0" w:color="auto"/>
            <w:right w:val="none" w:sz="0" w:space="0" w:color="auto"/>
          </w:divBdr>
        </w:div>
        <w:div w:id="457528021">
          <w:marLeft w:val="0"/>
          <w:marRight w:val="0"/>
          <w:marTop w:val="0"/>
          <w:marBottom w:val="0"/>
          <w:divBdr>
            <w:top w:val="none" w:sz="0" w:space="0" w:color="auto"/>
            <w:left w:val="none" w:sz="0" w:space="0" w:color="auto"/>
            <w:bottom w:val="none" w:sz="0" w:space="0" w:color="auto"/>
            <w:right w:val="none" w:sz="0" w:space="0" w:color="auto"/>
          </w:divBdr>
        </w:div>
        <w:div w:id="1322391111">
          <w:marLeft w:val="0"/>
          <w:marRight w:val="0"/>
          <w:marTop w:val="0"/>
          <w:marBottom w:val="0"/>
          <w:divBdr>
            <w:top w:val="none" w:sz="0" w:space="0" w:color="auto"/>
            <w:left w:val="none" w:sz="0" w:space="0" w:color="auto"/>
            <w:bottom w:val="none" w:sz="0" w:space="0" w:color="auto"/>
            <w:right w:val="none" w:sz="0" w:space="0" w:color="auto"/>
          </w:divBdr>
        </w:div>
        <w:div w:id="828445683">
          <w:marLeft w:val="0"/>
          <w:marRight w:val="0"/>
          <w:marTop w:val="0"/>
          <w:marBottom w:val="0"/>
          <w:divBdr>
            <w:top w:val="none" w:sz="0" w:space="0" w:color="auto"/>
            <w:left w:val="none" w:sz="0" w:space="0" w:color="auto"/>
            <w:bottom w:val="none" w:sz="0" w:space="0" w:color="auto"/>
            <w:right w:val="none" w:sz="0" w:space="0" w:color="auto"/>
          </w:divBdr>
        </w:div>
      </w:divsChild>
    </w:div>
    <w:div w:id="1745374590">
      <w:bodyDiv w:val="1"/>
      <w:marLeft w:val="0"/>
      <w:marRight w:val="0"/>
      <w:marTop w:val="0"/>
      <w:marBottom w:val="0"/>
      <w:divBdr>
        <w:top w:val="none" w:sz="0" w:space="0" w:color="auto"/>
        <w:left w:val="none" w:sz="0" w:space="0" w:color="auto"/>
        <w:bottom w:val="none" w:sz="0" w:space="0" w:color="auto"/>
        <w:right w:val="none" w:sz="0" w:space="0" w:color="auto"/>
      </w:divBdr>
      <w:divsChild>
        <w:div w:id="1965690401">
          <w:marLeft w:val="0"/>
          <w:marRight w:val="0"/>
          <w:marTop w:val="0"/>
          <w:marBottom w:val="0"/>
          <w:divBdr>
            <w:top w:val="none" w:sz="0" w:space="0" w:color="auto"/>
            <w:left w:val="none" w:sz="0" w:space="0" w:color="auto"/>
            <w:bottom w:val="none" w:sz="0" w:space="0" w:color="auto"/>
            <w:right w:val="none" w:sz="0" w:space="0" w:color="auto"/>
          </w:divBdr>
          <w:divsChild>
            <w:div w:id="441078022">
              <w:marLeft w:val="0"/>
              <w:marRight w:val="0"/>
              <w:marTop w:val="0"/>
              <w:marBottom w:val="0"/>
              <w:divBdr>
                <w:top w:val="none" w:sz="0" w:space="0" w:color="auto"/>
                <w:left w:val="none" w:sz="0" w:space="0" w:color="auto"/>
                <w:bottom w:val="none" w:sz="0" w:space="0" w:color="auto"/>
                <w:right w:val="none" w:sz="0" w:space="0" w:color="auto"/>
              </w:divBdr>
              <w:divsChild>
                <w:div w:id="1561749862">
                  <w:marLeft w:val="0"/>
                  <w:marRight w:val="0"/>
                  <w:marTop w:val="0"/>
                  <w:marBottom w:val="0"/>
                  <w:divBdr>
                    <w:top w:val="none" w:sz="0" w:space="0" w:color="auto"/>
                    <w:left w:val="none" w:sz="0" w:space="0" w:color="auto"/>
                    <w:bottom w:val="none" w:sz="0" w:space="0" w:color="auto"/>
                    <w:right w:val="none" w:sz="0" w:space="0" w:color="auto"/>
                  </w:divBdr>
                  <w:divsChild>
                    <w:div w:id="1186095837">
                      <w:marLeft w:val="0"/>
                      <w:marRight w:val="0"/>
                      <w:marTop w:val="0"/>
                      <w:marBottom w:val="0"/>
                      <w:divBdr>
                        <w:top w:val="none" w:sz="0" w:space="0" w:color="auto"/>
                        <w:left w:val="none" w:sz="0" w:space="0" w:color="auto"/>
                        <w:bottom w:val="none" w:sz="0" w:space="0" w:color="auto"/>
                        <w:right w:val="none" w:sz="0" w:space="0" w:color="auto"/>
                      </w:divBdr>
                      <w:divsChild>
                        <w:div w:id="1916938832">
                          <w:marLeft w:val="0"/>
                          <w:marRight w:val="0"/>
                          <w:marTop w:val="0"/>
                          <w:marBottom w:val="0"/>
                          <w:divBdr>
                            <w:top w:val="none" w:sz="0" w:space="0" w:color="auto"/>
                            <w:left w:val="none" w:sz="0" w:space="0" w:color="auto"/>
                            <w:bottom w:val="none" w:sz="0" w:space="0" w:color="auto"/>
                            <w:right w:val="none" w:sz="0" w:space="0" w:color="auto"/>
                          </w:divBdr>
                          <w:divsChild>
                            <w:div w:id="10160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368522">
          <w:marLeft w:val="0"/>
          <w:marRight w:val="0"/>
          <w:marTop w:val="0"/>
          <w:marBottom w:val="0"/>
          <w:divBdr>
            <w:top w:val="none" w:sz="0" w:space="0" w:color="auto"/>
            <w:left w:val="none" w:sz="0" w:space="0" w:color="auto"/>
            <w:bottom w:val="none" w:sz="0" w:space="0" w:color="auto"/>
            <w:right w:val="none" w:sz="0" w:space="0" w:color="auto"/>
          </w:divBdr>
          <w:divsChild>
            <w:div w:id="799959455">
              <w:marLeft w:val="0"/>
              <w:marRight w:val="0"/>
              <w:marTop w:val="0"/>
              <w:marBottom w:val="0"/>
              <w:divBdr>
                <w:top w:val="none" w:sz="0" w:space="0" w:color="auto"/>
                <w:left w:val="none" w:sz="0" w:space="0" w:color="auto"/>
                <w:bottom w:val="none" w:sz="0" w:space="0" w:color="auto"/>
                <w:right w:val="none" w:sz="0" w:space="0" w:color="auto"/>
              </w:divBdr>
            </w:div>
          </w:divsChild>
        </w:div>
        <w:div w:id="392967107">
          <w:marLeft w:val="0"/>
          <w:marRight w:val="0"/>
          <w:marTop w:val="0"/>
          <w:marBottom w:val="0"/>
          <w:divBdr>
            <w:top w:val="none" w:sz="0" w:space="0" w:color="auto"/>
            <w:left w:val="none" w:sz="0" w:space="0" w:color="auto"/>
            <w:bottom w:val="none" w:sz="0" w:space="0" w:color="auto"/>
            <w:right w:val="none" w:sz="0" w:space="0" w:color="auto"/>
          </w:divBdr>
          <w:divsChild>
            <w:div w:id="923337375">
              <w:marLeft w:val="0"/>
              <w:marRight w:val="0"/>
              <w:marTop w:val="0"/>
              <w:marBottom w:val="0"/>
              <w:divBdr>
                <w:top w:val="none" w:sz="0" w:space="0" w:color="auto"/>
                <w:left w:val="none" w:sz="0" w:space="0" w:color="auto"/>
                <w:bottom w:val="none" w:sz="0" w:space="0" w:color="auto"/>
                <w:right w:val="none" w:sz="0" w:space="0" w:color="auto"/>
              </w:divBdr>
              <w:divsChild>
                <w:div w:id="1485510857">
                  <w:marLeft w:val="0"/>
                  <w:marRight w:val="0"/>
                  <w:marTop w:val="0"/>
                  <w:marBottom w:val="0"/>
                  <w:divBdr>
                    <w:top w:val="none" w:sz="0" w:space="0" w:color="auto"/>
                    <w:left w:val="none" w:sz="0" w:space="0" w:color="auto"/>
                    <w:bottom w:val="none" w:sz="0" w:space="0" w:color="auto"/>
                    <w:right w:val="none" w:sz="0" w:space="0" w:color="auto"/>
                  </w:divBdr>
                  <w:divsChild>
                    <w:div w:id="1742095053">
                      <w:marLeft w:val="0"/>
                      <w:marRight w:val="0"/>
                      <w:marTop w:val="0"/>
                      <w:marBottom w:val="0"/>
                      <w:divBdr>
                        <w:top w:val="none" w:sz="0" w:space="0" w:color="auto"/>
                        <w:left w:val="none" w:sz="0" w:space="0" w:color="auto"/>
                        <w:bottom w:val="none" w:sz="0" w:space="0" w:color="auto"/>
                        <w:right w:val="none" w:sz="0" w:space="0" w:color="auto"/>
                      </w:divBdr>
                      <w:divsChild>
                        <w:div w:id="1033578748">
                          <w:marLeft w:val="0"/>
                          <w:marRight w:val="0"/>
                          <w:marTop w:val="0"/>
                          <w:marBottom w:val="0"/>
                          <w:divBdr>
                            <w:top w:val="none" w:sz="0" w:space="0" w:color="auto"/>
                            <w:left w:val="none" w:sz="0" w:space="0" w:color="auto"/>
                            <w:bottom w:val="none" w:sz="0" w:space="0" w:color="auto"/>
                            <w:right w:val="none" w:sz="0" w:space="0" w:color="auto"/>
                          </w:divBdr>
                          <w:divsChild>
                            <w:div w:id="20814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0176">
                  <w:marLeft w:val="0"/>
                  <w:marRight w:val="0"/>
                  <w:marTop w:val="0"/>
                  <w:marBottom w:val="0"/>
                  <w:divBdr>
                    <w:top w:val="none" w:sz="0" w:space="0" w:color="auto"/>
                    <w:left w:val="none" w:sz="0" w:space="0" w:color="auto"/>
                    <w:bottom w:val="none" w:sz="0" w:space="0" w:color="auto"/>
                    <w:right w:val="none" w:sz="0" w:space="0" w:color="auto"/>
                  </w:divBdr>
                  <w:divsChild>
                    <w:div w:id="1453790558">
                      <w:marLeft w:val="0"/>
                      <w:marRight w:val="0"/>
                      <w:marTop w:val="0"/>
                      <w:marBottom w:val="0"/>
                      <w:divBdr>
                        <w:top w:val="none" w:sz="0" w:space="0" w:color="auto"/>
                        <w:left w:val="none" w:sz="0" w:space="0" w:color="auto"/>
                        <w:bottom w:val="none" w:sz="0" w:space="0" w:color="auto"/>
                        <w:right w:val="none" w:sz="0" w:space="0" w:color="auto"/>
                      </w:divBdr>
                      <w:divsChild>
                        <w:div w:id="1920282763">
                          <w:marLeft w:val="0"/>
                          <w:marRight w:val="0"/>
                          <w:marTop w:val="0"/>
                          <w:marBottom w:val="0"/>
                          <w:divBdr>
                            <w:top w:val="none" w:sz="0" w:space="0" w:color="auto"/>
                            <w:left w:val="none" w:sz="0" w:space="0" w:color="auto"/>
                            <w:bottom w:val="none" w:sz="0" w:space="0" w:color="auto"/>
                            <w:right w:val="none" w:sz="0" w:space="0" w:color="auto"/>
                          </w:divBdr>
                          <w:divsChild>
                            <w:div w:id="1127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uitnow.net/oregonsp" TargetMode="External"/><Relationship Id="rId18" Type="http://schemas.openxmlformats.org/officeDocument/2006/relationships/image" Target="cid:image001.jpg@01D36F6A.D4DF803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quitnow.net/oregon"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al-anon.alatee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tsopbh.org/" TargetMode="External"/><Relationship Id="rId5" Type="http://schemas.openxmlformats.org/officeDocument/2006/relationships/webSettings" Target="webSettings.xml"/><Relationship Id="rId15" Type="http://schemas.openxmlformats.org/officeDocument/2006/relationships/hyperlink" Target="http://www.na.org" TargetMode="External"/><Relationship Id="rId10" Type="http://schemas.openxmlformats.org/officeDocument/2006/relationships/hyperlink" Target="https://www.deadiversion.usdoj.gov/21cfr/21usc/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latsopcc.edu/community/healthy-living" TargetMode="External"/><Relationship Id="rId14" Type="http://schemas.openxmlformats.org/officeDocument/2006/relationships/hyperlink" Target="http://www.aa-oregon.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regon.gov/OHA/PH/BIRTHDEATHCERTIFICATES/SURVEYS/ADULTBEHAVIORRISK/COUNTY/Documents/1013/AlcoholBingeMaleNAA_1013.pdf" TargetMode="External"/><Relationship Id="rId13" Type="http://schemas.openxmlformats.org/officeDocument/2006/relationships/hyperlink" Target="http://www.oregon.gov/OSP/CJIS/docs/2005/2005_Behavioral_Crime_Offenses.pdf" TargetMode="External"/><Relationship Id="rId18" Type="http://schemas.openxmlformats.org/officeDocument/2006/relationships/hyperlink" Target="https://www.casacolumbia.org/supportcasa/sub-category.asp?CatalogVar=0&amp;cID=12" TargetMode="External"/><Relationship Id="rId3" Type="http://schemas.openxmlformats.org/officeDocument/2006/relationships/hyperlink" Target="https://www.census.gov/quickfacts/fact/table/clatsopcountyoregon" TargetMode="External"/><Relationship Id="rId7" Type="http://schemas.openxmlformats.org/officeDocument/2006/relationships/hyperlink" Target="http://www.countyhealthrankings.org/app/oregon/2017/rankings/clatsop/county/outcomes/overall/snapshot" TargetMode="External"/><Relationship Id="rId12" Type="http://schemas.openxmlformats.org/officeDocument/2006/relationships/hyperlink" Target="https://www.cdc.gov/nchs/nvss/vsrr/drug-overdose-data.htm" TargetMode="External"/><Relationship Id="rId17" Type="http://schemas.openxmlformats.org/officeDocument/2006/relationships/hyperlink" Target="https://www.casacolumbia.org/supportcasa/sub-category.asp?CatalogVar=0&amp;cID=12" TargetMode="External"/><Relationship Id="rId2" Type="http://schemas.openxmlformats.org/officeDocument/2006/relationships/hyperlink" Target="https://www.clatsopcc.edu/about-ccc/accreditation" TargetMode="External"/><Relationship Id="rId16" Type="http://schemas.openxmlformats.org/officeDocument/2006/relationships/hyperlink" Target="http://www.oregon.gov/OSP/CJIS/docs/2005/2005_Behavioral_Crime_Offenses.pdf" TargetMode="External"/><Relationship Id="rId20" Type="http://schemas.openxmlformats.org/officeDocument/2006/relationships/hyperlink" Target="https://www.casacolumbia.org/supportcasa/sub-category.asp?CatalogVar=0&amp;cID=12%20" TargetMode="External"/><Relationship Id="rId1" Type="http://schemas.openxmlformats.org/officeDocument/2006/relationships/hyperlink" Target="https://www.clatsopcc.edu/about-ccc/campuses" TargetMode="External"/><Relationship Id="rId6" Type="http://schemas.openxmlformats.org/officeDocument/2006/relationships/hyperlink" Target="http://www.oregon.gov/OHA/PH/BIRTHDEATHCERTIFICATES/SURVEYS/ADULTBEHAVIORRISK/COUNTY/Documents/1013/AlcoholBingeFemaleAA_1013.pdf" TargetMode="External"/><Relationship Id="rId11" Type="http://schemas.openxmlformats.org/officeDocument/2006/relationships/hyperlink" Target="https://oregon.pridesurveys.com/dl.php?pdf=Clatsop_Co_2016.pdf&amp;type=county" TargetMode="External"/><Relationship Id="rId5" Type="http://schemas.openxmlformats.org/officeDocument/2006/relationships/hyperlink" Target="http://www.oregon.gov/OHA/PH/BIRTHDEATHCERTIFICATES/SURVEYS/ADULTBEHAVIORRISK/COUNTY/Documents/1013/AlcoholBingeMaleAA_1013.pdf" TargetMode="External"/><Relationship Id="rId15" Type="http://schemas.openxmlformats.org/officeDocument/2006/relationships/hyperlink" Target="http://www.oregon.gov/OSP/CJIS/docs/2006_Agency_Summary_Tables.pdf" TargetMode="External"/><Relationship Id="rId10" Type="http://schemas.openxmlformats.org/officeDocument/2006/relationships/hyperlink" Target="http://www.lung.org/stop-smoking/smoking-facts/heathly-effects.html" TargetMode="External"/><Relationship Id="rId19" Type="http://schemas.openxmlformats.org/officeDocument/2006/relationships/hyperlink" Target="https://www.casacolumbia.org/supportcasa/sub-category.asp?CatalogVar=0&amp;cID=12" TargetMode="External"/><Relationship Id="rId4" Type="http://schemas.openxmlformats.org/officeDocument/2006/relationships/hyperlink" Target="http://www.oregon.gov/oha/PH/PREVENTIONWELLNESS/TOBACCOPREVENTION/Documents/TPEP%20Report%202015%20to%202017.pdf" TargetMode="External"/><Relationship Id="rId9" Type="http://schemas.openxmlformats.org/officeDocument/2006/relationships/hyperlink" Target="http://www.countyhealthrankings.org/" TargetMode="External"/><Relationship Id="rId14" Type="http://schemas.openxmlformats.org/officeDocument/2006/relationships/hyperlink" Target="http://www.oregon.gov/OSP/CJIS/docs/2005/2005_Behavioral_Crime_Offen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E5E3B-35AB-45D1-806E-5207DB6A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14860</Words>
  <Characters>84707</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Ousley</dc:creator>
  <cp:lastModifiedBy>Chris Ousley</cp:lastModifiedBy>
  <cp:revision>5</cp:revision>
  <cp:lastPrinted>2018-05-03T17:34:00Z</cp:lastPrinted>
  <dcterms:created xsi:type="dcterms:W3CDTF">2018-05-03T18:20:00Z</dcterms:created>
  <dcterms:modified xsi:type="dcterms:W3CDTF">2018-05-03T18:27:00Z</dcterms:modified>
</cp:coreProperties>
</file>